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7" w:rsidRPr="003B2871" w:rsidRDefault="001B6E57" w:rsidP="00E01E36">
      <w:pPr>
        <w:pStyle w:val="P16"/>
        <w:spacing w:line="360" w:lineRule="auto"/>
        <w:rPr>
          <w:rFonts w:ascii="Calibri" w:hAnsi="Calibri" w:cs="Times New Roman"/>
          <w:szCs w:val="28"/>
        </w:rPr>
      </w:pPr>
      <w:r w:rsidRPr="003B2871">
        <w:rPr>
          <w:rFonts w:ascii="Calibri" w:hAnsi="Calibri" w:cs="Times New Roman"/>
          <w:szCs w:val="28"/>
        </w:rPr>
        <w:t xml:space="preserve">Regulamin rekrutacji do oddziałów wychowania przedszkolnego </w:t>
      </w:r>
    </w:p>
    <w:p w:rsidR="001B6E57" w:rsidRPr="003B2871" w:rsidRDefault="001B6E57" w:rsidP="00E01E36">
      <w:pPr>
        <w:pStyle w:val="P16"/>
        <w:spacing w:line="360" w:lineRule="auto"/>
        <w:rPr>
          <w:rFonts w:ascii="Calibri" w:hAnsi="Calibri" w:cs="Times New Roman"/>
          <w:szCs w:val="28"/>
        </w:rPr>
      </w:pPr>
      <w:r w:rsidRPr="003B2871">
        <w:rPr>
          <w:rFonts w:ascii="Calibri" w:hAnsi="Calibri" w:cs="Times New Roman"/>
          <w:szCs w:val="28"/>
        </w:rPr>
        <w:t>prowadzonych przez Gminę Miasto Wąbrzeźno</w:t>
      </w:r>
    </w:p>
    <w:p w:rsidR="001B6E57" w:rsidRPr="00171D2C" w:rsidRDefault="001B6E57" w:rsidP="00E01E36">
      <w:pPr>
        <w:pStyle w:val="P11"/>
        <w:spacing w:line="360" w:lineRule="auto"/>
        <w:rPr>
          <w:rFonts w:ascii="Calibri" w:hAnsi="Calibri" w:cs="Times New Roman"/>
          <w:szCs w:val="24"/>
        </w:rPr>
      </w:pPr>
    </w:p>
    <w:p w:rsidR="001B6E57" w:rsidRPr="00171D2C" w:rsidRDefault="001B6E57" w:rsidP="001B6E57">
      <w:pPr>
        <w:pStyle w:val="P11"/>
        <w:rPr>
          <w:rFonts w:ascii="Calibri" w:hAnsi="Calibri" w:cs="Times New Roman"/>
          <w:szCs w:val="24"/>
        </w:rPr>
      </w:pPr>
    </w:p>
    <w:p w:rsidR="001B6E57" w:rsidRPr="00171D2C" w:rsidRDefault="001B6E57" w:rsidP="00552E4E">
      <w:pPr>
        <w:pStyle w:val="P12"/>
        <w:spacing w:line="360" w:lineRule="auto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b/>
          <w:szCs w:val="24"/>
        </w:rPr>
        <w:t>§ 1. Podstawa prawna</w:t>
      </w:r>
      <w:r w:rsidRPr="00171D2C">
        <w:rPr>
          <w:rFonts w:ascii="Calibri" w:hAnsi="Calibri" w:cs="Times New Roman"/>
          <w:szCs w:val="24"/>
        </w:rPr>
        <w:t>:</w:t>
      </w:r>
    </w:p>
    <w:p w:rsidR="001B6E57" w:rsidRPr="00171D2C" w:rsidRDefault="001B6E57" w:rsidP="00552E4E">
      <w:pPr>
        <w:pStyle w:val="P12"/>
        <w:numPr>
          <w:ilvl w:val="0"/>
          <w:numId w:val="1"/>
        </w:numPr>
        <w:spacing w:line="360" w:lineRule="auto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ustawa z dnia 7 września 1991 r. o systemie oświaty (Dz. U. z 2004 r. Nr 256, poz. 2572 z </w:t>
      </w:r>
      <w:proofErr w:type="spellStart"/>
      <w:r w:rsidRPr="00171D2C">
        <w:rPr>
          <w:rFonts w:ascii="Calibri" w:hAnsi="Calibri" w:cs="Times New Roman"/>
          <w:szCs w:val="24"/>
        </w:rPr>
        <w:t>późn</w:t>
      </w:r>
      <w:proofErr w:type="spellEnd"/>
      <w:r w:rsidRPr="00171D2C">
        <w:rPr>
          <w:rFonts w:ascii="Calibri" w:hAnsi="Calibri" w:cs="Times New Roman"/>
          <w:szCs w:val="24"/>
        </w:rPr>
        <w:t>. zm.);</w:t>
      </w:r>
    </w:p>
    <w:p w:rsidR="001B6E57" w:rsidRPr="00171D2C" w:rsidRDefault="001B6E57" w:rsidP="00552E4E">
      <w:pPr>
        <w:pStyle w:val="P12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ustawa z dnia 6 grudnia 2013 r. o zmianie ustawy o systemie oświaty oraz niektórych innych ustaw (Dz. U. z 2014 r. poz. 7).</w:t>
      </w:r>
    </w:p>
    <w:p w:rsidR="001B6E57" w:rsidRPr="00171D2C" w:rsidRDefault="001B6E57" w:rsidP="00552E4E">
      <w:pPr>
        <w:pStyle w:val="P11"/>
        <w:spacing w:line="360" w:lineRule="auto"/>
        <w:rPr>
          <w:rFonts w:ascii="Calibri" w:hAnsi="Calibri" w:cs="Times New Roman"/>
          <w:szCs w:val="24"/>
        </w:rPr>
      </w:pPr>
    </w:p>
    <w:p w:rsidR="001B6E57" w:rsidRPr="00171D2C" w:rsidRDefault="001B6E57" w:rsidP="00552E4E">
      <w:pPr>
        <w:pStyle w:val="P11"/>
        <w:spacing w:line="360" w:lineRule="auto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b/>
          <w:szCs w:val="24"/>
        </w:rPr>
        <w:t>§ 2. Regulamin rekrutacji dotyczy</w:t>
      </w:r>
      <w:r w:rsidRPr="00171D2C">
        <w:rPr>
          <w:rFonts w:ascii="Calibri" w:hAnsi="Calibri" w:cs="Times New Roman"/>
          <w:szCs w:val="24"/>
        </w:rPr>
        <w:t xml:space="preserve"> oddziałów wychowania przedszkolnego:</w:t>
      </w:r>
    </w:p>
    <w:p w:rsidR="001B6E57" w:rsidRPr="00171D2C" w:rsidRDefault="001B6E57" w:rsidP="00552E4E">
      <w:pPr>
        <w:pStyle w:val="P11"/>
        <w:numPr>
          <w:ilvl w:val="0"/>
          <w:numId w:val="2"/>
        </w:numPr>
        <w:spacing w:line="360" w:lineRule="auto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w Przedszkolu Miejskim „Bajka” w Wąbrzeźnie;</w:t>
      </w:r>
    </w:p>
    <w:p w:rsidR="001B6E57" w:rsidRPr="00171D2C" w:rsidRDefault="001B6E57" w:rsidP="00552E4E">
      <w:pPr>
        <w:pStyle w:val="P11"/>
        <w:numPr>
          <w:ilvl w:val="0"/>
          <w:numId w:val="2"/>
        </w:numPr>
        <w:spacing w:line="360" w:lineRule="auto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w Szkole Podstawowej nr 2 im. Jana Pawła II w Wąbrzeźnie;</w:t>
      </w:r>
    </w:p>
    <w:p w:rsidR="001B6E57" w:rsidRPr="00171D2C" w:rsidRDefault="001B6E57" w:rsidP="00552E4E">
      <w:pPr>
        <w:pStyle w:val="P11"/>
        <w:numPr>
          <w:ilvl w:val="0"/>
          <w:numId w:val="2"/>
        </w:numPr>
        <w:spacing w:line="360" w:lineRule="auto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w Szkole Podstawowej nr 3 im. Edmunda Wojnowskiego w Wąbrzeźnie.</w:t>
      </w:r>
    </w:p>
    <w:p w:rsidR="001B6E57" w:rsidRPr="00171D2C" w:rsidRDefault="001B6E57" w:rsidP="00552E4E">
      <w:pPr>
        <w:pStyle w:val="P12"/>
        <w:spacing w:line="360" w:lineRule="auto"/>
        <w:rPr>
          <w:rFonts w:ascii="Calibri" w:hAnsi="Calibri" w:cs="Times New Roman"/>
          <w:color w:val="auto"/>
          <w:szCs w:val="24"/>
        </w:rPr>
      </w:pPr>
    </w:p>
    <w:p w:rsidR="001B6E57" w:rsidRPr="00171D2C" w:rsidRDefault="001B6E57" w:rsidP="00552E4E">
      <w:pPr>
        <w:pStyle w:val="P19"/>
        <w:spacing w:line="360" w:lineRule="auto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b/>
          <w:color w:val="auto"/>
          <w:szCs w:val="24"/>
        </w:rPr>
        <w:t xml:space="preserve">§ 3. </w:t>
      </w:r>
      <w:r w:rsidRPr="00171D2C">
        <w:rPr>
          <w:rFonts w:ascii="Calibri" w:hAnsi="Calibri" w:cs="Times New Roman"/>
          <w:color w:val="auto"/>
          <w:szCs w:val="24"/>
        </w:rPr>
        <w:t>Ilekro</w:t>
      </w:r>
      <w:r w:rsidRPr="00171D2C">
        <w:rPr>
          <w:rStyle w:val="T17"/>
          <w:rFonts w:ascii="Calibri" w:hAnsi="Calibri" w:cs="Times New Roman"/>
          <w:color w:val="auto"/>
          <w:szCs w:val="24"/>
        </w:rPr>
        <w:t xml:space="preserve">ć </w:t>
      </w:r>
      <w:r w:rsidRPr="00171D2C">
        <w:rPr>
          <w:rStyle w:val="T17"/>
          <w:rFonts w:ascii="Calibri" w:hAnsi="Calibri" w:cs="Times New Roman"/>
          <w:b/>
          <w:color w:val="auto"/>
          <w:szCs w:val="24"/>
        </w:rPr>
        <w:t>w</w:t>
      </w:r>
      <w:r w:rsidRPr="00171D2C">
        <w:rPr>
          <w:rStyle w:val="T17"/>
          <w:rFonts w:ascii="Calibri" w:hAnsi="Calibri" w:cs="Times New Roman"/>
          <w:color w:val="auto"/>
          <w:szCs w:val="24"/>
        </w:rPr>
        <w:t xml:space="preserve"> </w:t>
      </w:r>
      <w:r w:rsidRPr="00171D2C">
        <w:rPr>
          <w:rStyle w:val="T17"/>
          <w:rFonts w:ascii="Calibri" w:hAnsi="Calibri" w:cs="Times New Roman"/>
          <w:b/>
          <w:color w:val="auto"/>
          <w:szCs w:val="24"/>
        </w:rPr>
        <w:t>Regulaminie jest</w:t>
      </w:r>
      <w:r w:rsidRPr="00171D2C">
        <w:rPr>
          <w:rFonts w:ascii="Calibri" w:hAnsi="Calibri" w:cs="Times New Roman"/>
          <w:b/>
          <w:color w:val="auto"/>
          <w:szCs w:val="24"/>
        </w:rPr>
        <w:t xml:space="preserve"> mowa o</w:t>
      </w:r>
      <w:r w:rsidRPr="00171D2C">
        <w:rPr>
          <w:rFonts w:ascii="Calibri" w:hAnsi="Calibri" w:cs="Times New Roman"/>
          <w:color w:val="auto"/>
          <w:szCs w:val="24"/>
        </w:rPr>
        <w:t>:</w:t>
      </w:r>
    </w:p>
    <w:p w:rsidR="001B6E57" w:rsidRPr="00171D2C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>wielodzietności rodziny – oznacza to rodzinę wychowującą troje i więcej dzieci;</w:t>
      </w:r>
    </w:p>
    <w:p w:rsidR="001B6E57" w:rsidRPr="00171D2C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>samotnym wychowywaniu dziecka – oznacza to wychowywanie dziecka przez pannę, kawalera, wdowę, wdowca, osobę pozostającą w separacji orzeczonej prawomocnym wyrokiem sądu, osobę rozwiedzioną, chyba, że osoba taka wychowuje wspólnie co najmniej jedno dziecko z jego rodzicem;</w:t>
      </w:r>
    </w:p>
    <w:p w:rsidR="001B6E57" w:rsidRPr="00171D2C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>rodzicach – należy przez to rozumieć także prawnych opiekunów dziecka oraz osoby (podmioty) sprawujące pieczę zastępczą nad dzieckiem;</w:t>
      </w:r>
    </w:p>
    <w:p w:rsidR="001B6E57" w:rsidRPr="00171D2C" w:rsidRDefault="00E1693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>
        <w:rPr>
          <w:rFonts w:ascii="Calibri" w:hAnsi="Calibri" w:cs="Times New Roman"/>
          <w:color w:val="auto"/>
          <w:szCs w:val="24"/>
        </w:rPr>
        <w:t xml:space="preserve">oddziałach wychowania </w:t>
      </w:r>
      <w:r w:rsidR="001B6E57" w:rsidRPr="00171D2C">
        <w:rPr>
          <w:rFonts w:ascii="Calibri" w:hAnsi="Calibri" w:cs="Times New Roman"/>
          <w:color w:val="auto"/>
          <w:szCs w:val="24"/>
        </w:rPr>
        <w:t>przedszkolnego – oznacza to oddziały wychowania przedszkolnego w Przedszkolu Miejskim „Bajka”, Szkole Podstawowej nr 2, Szkole Podstawowej nr 3;</w:t>
      </w:r>
    </w:p>
    <w:p w:rsidR="001B6E57" w:rsidRPr="00171D2C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deklaracji – oznacza to deklarację o kontynuacji wychowania przedszkolnego w </w:t>
      </w:r>
      <w:r w:rsidR="008F40D2">
        <w:rPr>
          <w:rFonts w:ascii="Calibri" w:hAnsi="Calibri" w:cs="Times New Roman"/>
          <w:color w:val="auto"/>
          <w:szCs w:val="24"/>
        </w:rPr>
        <w:t xml:space="preserve">danej </w:t>
      </w:r>
      <w:r w:rsidRPr="00171D2C">
        <w:rPr>
          <w:rFonts w:ascii="Calibri" w:hAnsi="Calibri" w:cs="Times New Roman"/>
          <w:color w:val="auto"/>
          <w:szCs w:val="24"/>
        </w:rPr>
        <w:t>placówce;</w:t>
      </w:r>
    </w:p>
    <w:p w:rsidR="001B6E57" w:rsidRPr="00171D2C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wniosku – oznacza to wniosek o przyjęcie dziecka do oddziału wychowania przedszkolnego. </w:t>
      </w:r>
    </w:p>
    <w:p w:rsidR="001B6E57" w:rsidRPr="00171D2C" w:rsidRDefault="001B6E57" w:rsidP="00552E4E">
      <w:pPr>
        <w:pStyle w:val="P19"/>
        <w:spacing w:line="360" w:lineRule="auto"/>
        <w:jc w:val="both"/>
        <w:rPr>
          <w:rFonts w:ascii="Calibri" w:hAnsi="Calibri" w:cs="Times New Roman"/>
          <w:color w:val="FF3333"/>
          <w:szCs w:val="24"/>
        </w:rPr>
      </w:pPr>
    </w:p>
    <w:p w:rsidR="00DC5042" w:rsidRDefault="00DC5042" w:rsidP="00552E4E">
      <w:pPr>
        <w:pStyle w:val="P12"/>
        <w:spacing w:line="360" w:lineRule="auto"/>
        <w:jc w:val="both"/>
        <w:rPr>
          <w:rFonts w:ascii="Calibri" w:hAnsi="Calibri" w:cs="Times New Roman"/>
          <w:b/>
          <w:color w:val="auto"/>
          <w:szCs w:val="24"/>
        </w:rPr>
      </w:pPr>
    </w:p>
    <w:p w:rsidR="001B6E57" w:rsidRPr="00171D2C" w:rsidRDefault="00552E4E" w:rsidP="00552E4E">
      <w:pPr>
        <w:pStyle w:val="P12"/>
        <w:spacing w:line="360" w:lineRule="auto"/>
        <w:jc w:val="both"/>
        <w:rPr>
          <w:rFonts w:ascii="Calibri" w:hAnsi="Calibri" w:cs="Times New Roman"/>
          <w:b/>
          <w:color w:val="auto"/>
          <w:szCs w:val="24"/>
        </w:rPr>
      </w:pPr>
      <w:r>
        <w:rPr>
          <w:rFonts w:ascii="Calibri" w:hAnsi="Calibri" w:cs="Times New Roman"/>
          <w:b/>
          <w:color w:val="auto"/>
          <w:szCs w:val="24"/>
        </w:rPr>
        <w:lastRenderedPageBreak/>
        <w:t>§ 4.  Zasady ogólne</w:t>
      </w:r>
    </w:p>
    <w:p w:rsidR="001B6E57" w:rsidRPr="00171D2C" w:rsidRDefault="001B6E57" w:rsidP="00552E4E">
      <w:pPr>
        <w:pStyle w:val="P12"/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>1. Rekrutacja do oddziałów wychowania przedszkolnego skierowana jest w pierwszej kolejności do dzieci mieszkających na terenie Gminy Miasto Wąbrzeźno.</w:t>
      </w:r>
    </w:p>
    <w:p w:rsidR="001B6E57" w:rsidRPr="00171D2C" w:rsidRDefault="001B6E57" w:rsidP="00552E4E">
      <w:pPr>
        <w:pStyle w:val="P14"/>
        <w:spacing w:line="360" w:lineRule="auto"/>
        <w:jc w:val="both"/>
        <w:rPr>
          <w:rStyle w:val="T11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2. Rodzice dzieci </w:t>
      </w:r>
      <w:r w:rsidRPr="00171D2C">
        <w:rPr>
          <w:rStyle w:val="T13"/>
          <w:rFonts w:ascii="Calibri" w:hAnsi="Calibri" w:cs="Times New Roman"/>
          <w:color w:val="auto"/>
          <w:szCs w:val="24"/>
        </w:rPr>
        <w:t>zamieszka</w:t>
      </w:r>
      <w:r w:rsidRPr="00171D2C">
        <w:rPr>
          <w:rStyle w:val="T14"/>
          <w:rFonts w:ascii="Calibri" w:hAnsi="Calibri" w:cs="Times New Roman"/>
          <w:color w:val="auto"/>
          <w:szCs w:val="24"/>
        </w:rPr>
        <w:t xml:space="preserve">łych </w:t>
      </w:r>
      <w:r w:rsidRPr="00171D2C">
        <w:rPr>
          <w:rStyle w:val="T13"/>
          <w:rFonts w:ascii="Calibri" w:hAnsi="Calibri" w:cs="Times New Roman"/>
          <w:color w:val="auto"/>
          <w:szCs w:val="24"/>
        </w:rPr>
        <w:t xml:space="preserve">poza obszarem Gminy </w:t>
      </w:r>
      <w:r w:rsidRPr="00171D2C">
        <w:rPr>
          <w:rStyle w:val="T14"/>
          <w:rFonts w:ascii="Calibri" w:hAnsi="Calibri" w:cs="Times New Roman"/>
          <w:color w:val="auto"/>
          <w:szCs w:val="24"/>
        </w:rPr>
        <w:t xml:space="preserve">Miasto Wąbrzeźno </w:t>
      </w:r>
      <w:r w:rsidRPr="00171D2C">
        <w:rPr>
          <w:rStyle w:val="T13"/>
          <w:rFonts w:ascii="Calibri" w:hAnsi="Calibri" w:cs="Times New Roman"/>
          <w:color w:val="auto"/>
          <w:szCs w:val="24"/>
        </w:rPr>
        <w:t>mogą ubiegać się o przyję</w:t>
      </w:r>
      <w:r w:rsidRPr="00171D2C">
        <w:rPr>
          <w:rStyle w:val="T14"/>
          <w:rFonts w:ascii="Calibri" w:hAnsi="Calibri" w:cs="Times New Roman"/>
          <w:color w:val="auto"/>
          <w:szCs w:val="24"/>
        </w:rPr>
        <w:t xml:space="preserve">cie dziecka </w:t>
      </w:r>
      <w:r w:rsidRPr="00171D2C">
        <w:rPr>
          <w:rStyle w:val="T13"/>
          <w:rFonts w:ascii="Calibri" w:hAnsi="Calibri" w:cs="Times New Roman"/>
          <w:color w:val="auto"/>
          <w:szCs w:val="24"/>
        </w:rPr>
        <w:t xml:space="preserve">do </w:t>
      </w:r>
      <w:r w:rsidRPr="00171D2C">
        <w:rPr>
          <w:rStyle w:val="T12"/>
          <w:rFonts w:ascii="Calibri" w:hAnsi="Calibri" w:cs="Times New Roman"/>
          <w:color w:val="auto"/>
          <w:szCs w:val="24"/>
        </w:rPr>
        <w:t>p</w:t>
      </w:r>
      <w:r w:rsidRPr="00171D2C">
        <w:rPr>
          <w:rStyle w:val="T11"/>
          <w:rFonts w:ascii="Calibri" w:hAnsi="Calibri" w:cs="Times New Roman"/>
          <w:color w:val="auto"/>
          <w:szCs w:val="24"/>
        </w:rPr>
        <w:t>rzedszkola/</w:t>
      </w:r>
      <w:r w:rsidRPr="00171D2C">
        <w:rPr>
          <w:rStyle w:val="T12"/>
          <w:rFonts w:ascii="Calibri" w:hAnsi="Calibri" w:cs="Times New Roman"/>
          <w:color w:val="auto"/>
          <w:szCs w:val="24"/>
        </w:rPr>
        <w:t xml:space="preserve">szkoły </w:t>
      </w:r>
      <w:r w:rsidRPr="00171D2C">
        <w:rPr>
          <w:rStyle w:val="T11"/>
          <w:rFonts w:ascii="Calibri" w:hAnsi="Calibri" w:cs="Times New Roman"/>
          <w:color w:val="auto"/>
          <w:szCs w:val="24"/>
        </w:rPr>
        <w:t>na terenie tej gminy, jeżeli po zakończeniu rekrutacji placówka nadal dysponują wolnymi miejscami.</w:t>
      </w:r>
    </w:p>
    <w:p w:rsidR="001B6E57" w:rsidRPr="00171D2C" w:rsidRDefault="001B6E57" w:rsidP="00552E4E">
      <w:pPr>
        <w:pStyle w:val="P12"/>
        <w:spacing w:line="360" w:lineRule="auto"/>
        <w:rPr>
          <w:szCs w:val="24"/>
        </w:rPr>
      </w:pPr>
    </w:p>
    <w:p w:rsidR="001B6E57" w:rsidRPr="00171D2C" w:rsidRDefault="001B6E57" w:rsidP="00552E4E">
      <w:pPr>
        <w:pStyle w:val="P13"/>
        <w:spacing w:line="360" w:lineRule="auto"/>
        <w:rPr>
          <w:rFonts w:ascii="Calibri" w:hAnsi="Calibri" w:cs="Times New Roman"/>
          <w:b/>
          <w:szCs w:val="24"/>
        </w:rPr>
      </w:pPr>
      <w:r w:rsidRPr="00171D2C">
        <w:rPr>
          <w:rFonts w:ascii="Calibri" w:hAnsi="Calibri" w:cs="Times New Roman"/>
          <w:b/>
          <w:szCs w:val="24"/>
        </w:rPr>
        <w:t>§ 5. Przeb</w:t>
      </w:r>
      <w:r w:rsidR="00552E4E">
        <w:rPr>
          <w:rFonts w:ascii="Calibri" w:hAnsi="Calibri" w:cs="Times New Roman"/>
          <w:b/>
          <w:szCs w:val="24"/>
        </w:rPr>
        <w:t>ieg postępowania rekrutacyjnego</w:t>
      </w:r>
    </w:p>
    <w:p w:rsidR="001B6E57" w:rsidRPr="00171D2C" w:rsidRDefault="001B6E57" w:rsidP="00552E4E">
      <w:pPr>
        <w:pStyle w:val="P1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1. Przebieg rekrutacji dzieci do </w:t>
      </w:r>
      <w:r w:rsidRPr="00171D2C">
        <w:rPr>
          <w:rStyle w:val="T1"/>
          <w:rFonts w:ascii="Calibri" w:hAnsi="Calibri" w:cs="Times New Roman"/>
          <w:szCs w:val="24"/>
          <w:u w:val="none"/>
        </w:rPr>
        <w:t>oddziałów</w:t>
      </w:r>
      <w:r w:rsidRPr="00171D2C">
        <w:rPr>
          <w:rFonts w:ascii="Calibri" w:hAnsi="Calibri" w:cs="Times New Roman"/>
          <w:szCs w:val="24"/>
        </w:rPr>
        <w:t xml:space="preserve"> wychowania przedszkolnego obejmuje:</w:t>
      </w:r>
    </w:p>
    <w:p w:rsidR="001B6E57" w:rsidRPr="00171D2C" w:rsidRDefault="001B6E57" w:rsidP="00552E4E">
      <w:pPr>
        <w:pStyle w:val="P1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a) potwierdzenie woli kontynuacji wychowania przedszkolnego w placówce w formie „Deklaracji” od rodziców, których dzieci są objęte edukację przedszkolną;</w:t>
      </w:r>
    </w:p>
    <w:p w:rsidR="001B6E57" w:rsidRPr="00171D2C" w:rsidRDefault="001B6E57" w:rsidP="00552E4E">
      <w:pPr>
        <w:pStyle w:val="P1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b) określenie liczby miejsc organizacyjnych w </w:t>
      </w:r>
      <w:r w:rsidRPr="00171D2C">
        <w:rPr>
          <w:rStyle w:val="T1"/>
          <w:rFonts w:ascii="Calibri" w:hAnsi="Calibri" w:cs="Times New Roman"/>
          <w:szCs w:val="24"/>
          <w:u w:val="none"/>
        </w:rPr>
        <w:t>oddziałach</w:t>
      </w:r>
      <w:r w:rsidRPr="00171D2C">
        <w:rPr>
          <w:rFonts w:ascii="Calibri" w:hAnsi="Calibri" w:cs="Times New Roman"/>
          <w:szCs w:val="24"/>
        </w:rPr>
        <w:t xml:space="preserve"> wychowania przedszkolnego;</w:t>
      </w:r>
    </w:p>
    <w:p w:rsidR="001B6E57" w:rsidRPr="00171D2C" w:rsidRDefault="001B6E57" w:rsidP="00552E4E">
      <w:pPr>
        <w:pStyle w:val="P1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c) ogłoszenie o rekrutacji dzieci do oddziałów wychowania przedszkolnego;</w:t>
      </w:r>
    </w:p>
    <w:p w:rsidR="001B6E57" w:rsidRPr="00171D2C" w:rsidRDefault="001B6E57" w:rsidP="00552E4E">
      <w:pPr>
        <w:pStyle w:val="P1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d) przyjmowanie „Wniosków”;</w:t>
      </w:r>
    </w:p>
    <w:p w:rsidR="001B6E57" w:rsidRPr="00171D2C" w:rsidRDefault="001B6E57" w:rsidP="00552E4E">
      <w:pPr>
        <w:pStyle w:val="P13"/>
        <w:spacing w:line="360" w:lineRule="auto"/>
        <w:jc w:val="both"/>
        <w:rPr>
          <w:rStyle w:val="T3"/>
          <w:szCs w:val="24"/>
          <w:u w:val="none"/>
        </w:rPr>
      </w:pPr>
      <w:r w:rsidRPr="00171D2C">
        <w:rPr>
          <w:rFonts w:ascii="Calibri" w:hAnsi="Calibri" w:cs="Times New Roman"/>
          <w:szCs w:val="24"/>
        </w:rPr>
        <w:t xml:space="preserve">e) powołanie </w:t>
      </w:r>
      <w:r w:rsidRPr="00171D2C">
        <w:rPr>
          <w:rStyle w:val="T1"/>
          <w:rFonts w:ascii="Calibri" w:hAnsi="Calibri" w:cs="Times New Roman"/>
          <w:szCs w:val="24"/>
          <w:u w:val="none"/>
        </w:rPr>
        <w:t xml:space="preserve">komisji </w:t>
      </w:r>
      <w:r w:rsidRPr="00552E4E">
        <w:rPr>
          <w:rStyle w:val="T1"/>
          <w:rFonts w:ascii="Calibri" w:hAnsi="Calibri" w:cs="Times New Roman"/>
          <w:szCs w:val="24"/>
          <w:u w:val="none"/>
        </w:rPr>
        <w:t>rekrutacyjn</w:t>
      </w:r>
      <w:r w:rsidRPr="00552E4E">
        <w:rPr>
          <w:rStyle w:val="T3"/>
          <w:rFonts w:ascii="Calibri" w:hAnsi="Calibri" w:cs="Times New Roman"/>
          <w:szCs w:val="24"/>
          <w:u w:val="none"/>
        </w:rPr>
        <w:t>ej;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szCs w:val="24"/>
        </w:rPr>
      </w:pPr>
      <w:r w:rsidRPr="00171D2C">
        <w:rPr>
          <w:rFonts w:ascii="Calibri" w:hAnsi="Calibri" w:cs="Times New Roman"/>
          <w:szCs w:val="24"/>
        </w:rPr>
        <w:t>f) ustalenie terminu i miejsca posiedzenia komisji rekrutacyjnej;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g) posiedzenie komisji rekrutacyjnej;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h) ogłoszenie wyników rekrutacji dzieci do oddziałów wychowania przedszkolnego;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i) ogłoszenie listy dzieci przyjętych i nieprzyjętych;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j) postępowanie odwoławcze od decyzji komisji rekrutacyjnej.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2. O przyjęciu dziecka do placówki w czasie roku szkolnego decyduje dyrektor.</w:t>
      </w:r>
    </w:p>
    <w:p w:rsidR="001B6E57" w:rsidRPr="00171D2C" w:rsidRDefault="001B6E57" w:rsidP="00552E4E">
      <w:pPr>
        <w:pStyle w:val="P6"/>
        <w:spacing w:line="360" w:lineRule="auto"/>
        <w:rPr>
          <w:rFonts w:ascii="Calibri" w:hAnsi="Calibri" w:cs="Times New Roman"/>
          <w:szCs w:val="24"/>
        </w:rPr>
      </w:pPr>
    </w:p>
    <w:p w:rsidR="001B6E57" w:rsidRPr="00171D2C" w:rsidRDefault="001B6E57" w:rsidP="00552E4E">
      <w:pPr>
        <w:pStyle w:val="P6"/>
        <w:spacing w:line="360" w:lineRule="auto"/>
        <w:rPr>
          <w:rFonts w:ascii="Calibri" w:hAnsi="Calibri" w:cs="Times New Roman"/>
          <w:b/>
          <w:szCs w:val="24"/>
        </w:rPr>
      </w:pPr>
      <w:r w:rsidRPr="00171D2C">
        <w:rPr>
          <w:rFonts w:ascii="Calibri" w:hAnsi="Calibri" w:cs="Times New Roman"/>
          <w:b/>
          <w:szCs w:val="24"/>
        </w:rPr>
        <w:t>§ 6.  Zas</w:t>
      </w:r>
      <w:r w:rsidR="00552E4E">
        <w:rPr>
          <w:rFonts w:ascii="Calibri" w:hAnsi="Calibri" w:cs="Times New Roman"/>
          <w:b/>
          <w:szCs w:val="24"/>
        </w:rPr>
        <w:t>ady postępowania rekrutacyjnego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szCs w:val="24"/>
        </w:rPr>
        <w:t xml:space="preserve">1. Do oddziałów </w:t>
      </w:r>
      <w:r w:rsidR="00E16937">
        <w:rPr>
          <w:rFonts w:ascii="Calibri" w:hAnsi="Calibri" w:cs="Times New Roman"/>
          <w:szCs w:val="24"/>
        </w:rPr>
        <w:t>wychowania przedszkolnego</w:t>
      </w:r>
      <w:r w:rsidRPr="00171D2C">
        <w:rPr>
          <w:rFonts w:ascii="Calibri" w:hAnsi="Calibri" w:cs="Times New Roman"/>
          <w:szCs w:val="24"/>
        </w:rPr>
        <w:t xml:space="preserve"> przyjmowane są dzieci, </w:t>
      </w:r>
      <w:r w:rsidRPr="00171D2C">
        <w:rPr>
          <w:rStyle w:val="T18"/>
          <w:rFonts w:ascii="Calibri" w:hAnsi="Calibri" w:cs="Times New Roman"/>
          <w:color w:val="auto"/>
          <w:szCs w:val="24"/>
        </w:rPr>
        <w:t>które w dniu 1 września roku, którego dotyczy rekrutacja, mają ukończone 3 lata</w:t>
      </w:r>
      <w:r w:rsidRPr="00171D2C">
        <w:rPr>
          <w:rFonts w:ascii="Calibri" w:hAnsi="Calibri" w:cs="Times New Roman"/>
          <w:color w:val="auto"/>
          <w:szCs w:val="24"/>
        </w:rPr>
        <w:t>.</w:t>
      </w:r>
    </w:p>
    <w:p w:rsidR="001B6E57" w:rsidRPr="00171D2C" w:rsidRDefault="001B6E57" w:rsidP="00552E4E">
      <w:pPr>
        <w:pStyle w:val="P6"/>
        <w:spacing w:line="360" w:lineRule="auto"/>
        <w:jc w:val="both"/>
        <w:rPr>
          <w:rStyle w:val="T8"/>
          <w:szCs w:val="24"/>
        </w:rPr>
      </w:pPr>
      <w:r w:rsidRPr="00171D2C">
        <w:rPr>
          <w:rFonts w:ascii="Calibri" w:hAnsi="Calibri" w:cs="Times New Roman"/>
          <w:szCs w:val="24"/>
        </w:rPr>
        <w:t xml:space="preserve">2. W szczególnie uzasadnionych przypadkach dyrektor przedszkola/szkoły </w:t>
      </w:r>
      <w:r w:rsidRPr="00171D2C">
        <w:rPr>
          <w:rStyle w:val="T8"/>
          <w:rFonts w:ascii="Calibri" w:hAnsi="Calibri" w:cs="Times New Roman"/>
          <w:szCs w:val="24"/>
        </w:rPr>
        <w:t>może przyjąć dziecko, które ukończyło 2,5 roku.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szCs w:val="24"/>
        </w:rPr>
      </w:pPr>
      <w:r w:rsidRPr="00171D2C">
        <w:rPr>
          <w:rFonts w:ascii="Calibri" w:hAnsi="Calibri" w:cs="Times New Roman"/>
          <w:szCs w:val="24"/>
        </w:rPr>
        <w:t>3. Podstawowa rekrutacja dzieci do oddziałów wychowania przedszkolnego odbywa się raz w roku.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>4. Rodzice zobowiązani są do złożenia „Wniosku o przyjęcie dziecka do oddziału wychowania przedszkolnego” w terminie określonym w harmonogramie.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5. </w:t>
      </w:r>
      <w:r w:rsidRPr="00171D2C">
        <w:rPr>
          <w:rFonts w:ascii="Calibri" w:hAnsi="Calibri" w:cs="Times New Roman"/>
          <w:szCs w:val="24"/>
        </w:rPr>
        <w:t>O przyjęciu dziecka do oddziału wychowania przedszkolnego decyduje dyrektor.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szCs w:val="24"/>
        </w:rPr>
        <w:lastRenderedPageBreak/>
        <w:t>6. Listy dzieci przyjętych do oddziałów wychowania przedszkolnego podaje się do wiadomości do 30 kwietnia danego roku.</w:t>
      </w:r>
    </w:p>
    <w:p w:rsidR="001B6E57" w:rsidRPr="00171D2C" w:rsidRDefault="001B6E57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171D2C">
        <w:rPr>
          <w:rFonts w:ascii="Calibri" w:hAnsi="Calibri"/>
          <w:sz w:val="24"/>
          <w:szCs w:val="24"/>
        </w:rPr>
        <w:t>7. N</w:t>
      </w:r>
      <w:r w:rsidRPr="00171D2C">
        <w:rPr>
          <w:rFonts w:ascii="Calibri" w:eastAsia="SimSun" w:hAnsi="Calibri"/>
          <w:bCs/>
          <w:color w:val="auto"/>
          <w:sz w:val="24"/>
          <w:szCs w:val="24"/>
          <w:lang w:eastAsia="en-US"/>
        </w:rPr>
        <w:t xml:space="preserve">a pierwszym etapie postępowania rekrutacyjnego są brane pod uwagę łącznie następujące </w:t>
      </w:r>
      <w:r w:rsidRPr="00171D2C">
        <w:rPr>
          <w:rFonts w:ascii="Calibri" w:hAnsi="Calibri"/>
          <w:sz w:val="24"/>
          <w:szCs w:val="24"/>
        </w:rPr>
        <w:t>kryteria</w:t>
      </w:r>
      <w:r w:rsidRPr="00171D2C">
        <w:rPr>
          <w:rFonts w:ascii="Calibri" w:hAnsi="Calibri"/>
          <w:color w:val="auto"/>
          <w:sz w:val="24"/>
          <w:szCs w:val="24"/>
        </w:rPr>
        <w:t>:</w:t>
      </w:r>
    </w:p>
    <w:p w:rsidR="001B6E57" w:rsidRPr="00171D2C" w:rsidRDefault="001B6E57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/>
          <w:bCs/>
          <w:color w:val="auto"/>
          <w:sz w:val="24"/>
          <w:szCs w:val="24"/>
          <w:lang w:eastAsia="en-US"/>
        </w:rPr>
      </w:pPr>
      <w:r w:rsidRPr="00171D2C">
        <w:rPr>
          <w:rFonts w:ascii="Calibri" w:eastAsia="SimSun" w:hAnsi="Calibri"/>
          <w:bCs/>
          <w:color w:val="auto"/>
          <w:sz w:val="24"/>
          <w:szCs w:val="24"/>
          <w:lang w:eastAsia="en-US"/>
        </w:rPr>
        <w:t>1) wielodzietność rodziny kandydata;</w:t>
      </w:r>
    </w:p>
    <w:p w:rsidR="001B6E57" w:rsidRPr="00171D2C" w:rsidRDefault="001B6E57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/>
          <w:bCs/>
          <w:color w:val="auto"/>
          <w:sz w:val="24"/>
          <w:szCs w:val="24"/>
          <w:lang w:eastAsia="en-US"/>
        </w:rPr>
      </w:pPr>
      <w:r w:rsidRPr="00171D2C">
        <w:rPr>
          <w:rFonts w:ascii="Calibri" w:eastAsia="SimSun" w:hAnsi="Calibri"/>
          <w:bCs/>
          <w:color w:val="auto"/>
          <w:sz w:val="24"/>
          <w:szCs w:val="24"/>
          <w:lang w:eastAsia="en-US"/>
        </w:rPr>
        <w:t>2) niepełnosprawność kandydata;</w:t>
      </w:r>
    </w:p>
    <w:p w:rsidR="001B6E57" w:rsidRPr="00171D2C" w:rsidRDefault="001B6E57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/>
          <w:bCs/>
          <w:color w:val="auto"/>
          <w:sz w:val="24"/>
          <w:szCs w:val="24"/>
          <w:lang w:eastAsia="en-US"/>
        </w:rPr>
      </w:pPr>
      <w:r w:rsidRPr="00171D2C">
        <w:rPr>
          <w:rFonts w:ascii="Calibri" w:eastAsia="SimSun" w:hAnsi="Calibri"/>
          <w:bCs/>
          <w:color w:val="auto"/>
          <w:sz w:val="24"/>
          <w:szCs w:val="24"/>
          <w:lang w:eastAsia="en-US"/>
        </w:rPr>
        <w:t>3) niepełnosprawność jednego z rodziców kandydata;</w:t>
      </w:r>
    </w:p>
    <w:p w:rsidR="001B6E57" w:rsidRPr="00171D2C" w:rsidRDefault="001B6E57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/>
          <w:bCs/>
          <w:color w:val="auto"/>
          <w:sz w:val="24"/>
          <w:szCs w:val="24"/>
          <w:lang w:eastAsia="en-US"/>
        </w:rPr>
      </w:pPr>
      <w:r w:rsidRPr="00171D2C">
        <w:rPr>
          <w:rFonts w:ascii="Calibri" w:eastAsia="SimSun" w:hAnsi="Calibri"/>
          <w:bCs/>
          <w:color w:val="auto"/>
          <w:sz w:val="24"/>
          <w:szCs w:val="24"/>
          <w:lang w:eastAsia="en-US"/>
        </w:rPr>
        <w:t>4) niepełnosprawność obojga rodziców kandydata;</w:t>
      </w:r>
    </w:p>
    <w:p w:rsidR="001B6E57" w:rsidRPr="00171D2C" w:rsidRDefault="001B6E57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/>
          <w:bCs/>
          <w:color w:val="auto"/>
          <w:sz w:val="24"/>
          <w:szCs w:val="24"/>
          <w:lang w:eastAsia="en-US"/>
        </w:rPr>
      </w:pPr>
      <w:r w:rsidRPr="00171D2C">
        <w:rPr>
          <w:rFonts w:ascii="Calibri" w:eastAsia="SimSun" w:hAnsi="Calibri"/>
          <w:bCs/>
          <w:color w:val="auto"/>
          <w:sz w:val="24"/>
          <w:szCs w:val="24"/>
          <w:lang w:eastAsia="en-US"/>
        </w:rPr>
        <w:t>5) niepełnosprawność rodzeństwa kandydata;</w:t>
      </w:r>
    </w:p>
    <w:p w:rsidR="001B6E57" w:rsidRPr="00171D2C" w:rsidRDefault="001B6E57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/>
          <w:bCs/>
          <w:color w:val="auto"/>
          <w:sz w:val="24"/>
          <w:szCs w:val="24"/>
          <w:lang w:eastAsia="en-US"/>
        </w:rPr>
      </w:pPr>
      <w:r w:rsidRPr="00171D2C">
        <w:rPr>
          <w:rFonts w:ascii="Calibri" w:eastAsia="SimSun" w:hAnsi="Calibri"/>
          <w:bCs/>
          <w:color w:val="auto"/>
          <w:sz w:val="24"/>
          <w:szCs w:val="24"/>
          <w:lang w:eastAsia="en-US"/>
        </w:rPr>
        <w:t>6) samotne wychowywanie kandydata w rodzinie;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bCs/>
          <w:color w:val="auto"/>
          <w:szCs w:val="24"/>
          <w:lang w:eastAsia="en-US"/>
        </w:rPr>
        <w:t>7) objęcie kandydata pieczą zastępczą.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>8. Kryteria określone w ust.</w:t>
      </w:r>
      <w:r w:rsidR="00FD4715">
        <w:rPr>
          <w:rFonts w:ascii="Calibri" w:hAnsi="Calibri" w:cs="Times New Roman"/>
          <w:color w:val="auto"/>
          <w:szCs w:val="24"/>
        </w:rPr>
        <w:t xml:space="preserve"> </w:t>
      </w:r>
      <w:r w:rsidRPr="00171D2C">
        <w:rPr>
          <w:rFonts w:ascii="Calibri" w:hAnsi="Calibri" w:cs="Times New Roman"/>
          <w:color w:val="auto"/>
          <w:szCs w:val="24"/>
        </w:rPr>
        <w:t xml:space="preserve">7 mają jednakową wartość. </w:t>
      </w:r>
    </w:p>
    <w:p w:rsidR="001B6E57" w:rsidRPr="00171D2C" w:rsidRDefault="00FD4715" w:rsidP="00552E4E">
      <w:pPr>
        <w:pStyle w:val="P7"/>
        <w:spacing w:line="360" w:lineRule="auto"/>
        <w:jc w:val="both"/>
        <w:rPr>
          <w:rFonts w:ascii="Calibri" w:hAnsi="Calibri" w:cs="Times New Roman"/>
          <w:color w:val="FF3333"/>
          <w:szCs w:val="24"/>
        </w:rPr>
      </w:pPr>
      <w:r>
        <w:rPr>
          <w:rFonts w:ascii="Calibri" w:hAnsi="Calibri" w:cs="Times New Roman"/>
          <w:color w:val="auto"/>
          <w:szCs w:val="24"/>
        </w:rPr>
        <w:t xml:space="preserve">9. Na drugim etapie rekrutacji </w:t>
      </w:r>
      <w:r w:rsidR="001B6E57" w:rsidRPr="00171D2C">
        <w:rPr>
          <w:rFonts w:ascii="Calibri" w:hAnsi="Calibri" w:cs="Times New Roman"/>
          <w:color w:val="auto"/>
          <w:szCs w:val="24"/>
        </w:rPr>
        <w:t>obowiązują, oprócz kryteri</w:t>
      </w:r>
      <w:r w:rsidR="008F40D2">
        <w:rPr>
          <w:rFonts w:ascii="Calibri" w:hAnsi="Calibri" w:cs="Times New Roman"/>
          <w:color w:val="auto"/>
          <w:szCs w:val="24"/>
        </w:rPr>
        <w:t>ów</w:t>
      </w:r>
      <w:r w:rsidR="001B6E57" w:rsidRPr="00171D2C">
        <w:rPr>
          <w:rFonts w:ascii="Calibri" w:hAnsi="Calibri" w:cs="Times New Roman"/>
          <w:color w:val="auto"/>
          <w:szCs w:val="24"/>
        </w:rPr>
        <w:t xml:space="preserve">, o których mowa w ust. 7, </w:t>
      </w:r>
      <w:r>
        <w:rPr>
          <w:rFonts w:ascii="Calibri" w:hAnsi="Calibri" w:cs="Times New Roman"/>
          <w:color w:val="auto"/>
          <w:szCs w:val="24"/>
        </w:rPr>
        <w:t xml:space="preserve">następujące kryteria dodatkowe </w:t>
      </w:r>
      <w:r w:rsidR="001B6E57" w:rsidRPr="00171D2C">
        <w:rPr>
          <w:rFonts w:ascii="Calibri" w:hAnsi="Calibri" w:cs="Times New Roman"/>
          <w:color w:val="auto"/>
          <w:szCs w:val="24"/>
        </w:rPr>
        <w:t>wraz z punktacją: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1) dzieci objęte rocznym obowiązkowym przygotowaniem przedszkolnym – 5 pkt.;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2) dzieci rodzica lub rodziców pracujących zawodowo: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        a ) - obydwoje rodziców pracujących – 20 pkt.;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        b) - </w:t>
      </w:r>
      <w:r w:rsidRPr="00171D2C">
        <w:rPr>
          <w:rFonts w:ascii="Calibri" w:hAnsi="Calibri" w:cs="Times New Roman"/>
          <w:color w:val="auto"/>
          <w:szCs w:val="24"/>
        </w:rPr>
        <w:t>pracujący r</w:t>
      </w:r>
      <w:r w:rsidRPr="00171D2C">
        <w:rPr>
          <w:rFonts w:ascii="Calibri" w:hAnsi="Calibri" w:cs="Times New Roman"/>
          <w:szCs w:val="24"/>
        </w:rPr>
        <w:t>odzic samotnie wychowujący dziecko – 20 pkt.;</w:t>
      </w:r>
    </w:p>
    <w:p w:rsidR="001B6E57" w:rsidRPr="00171D2C" w:rsidRDefault="001B6E57" w:rsidP="00552E4E">
      <w:pPr>
        <w:pStyle w:val="P7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        c) - jeden rodzic pracujący – 4 pkt.;</w:t>
      </w:r>
    </w:p>
    <w:p w:rsidR="001B6E57" w:rsidRPr="00171D2C" w:rsidRDefault="001B6E57" w:rsidP="00552E4E">
      <w:pPr>
        <w:pStyle w:val="P7"/>
        <w:spacing w:line="360" w:lineRule="auto"/>
        <w:ind w:left="851" w:hanging="851"/>
        <w:jc w:val="both"/>
        <w:rPr>
          <w:rStyle w:val="T2"/>
          <w:szCs w:val="24"/>
          <w:u w:val="none"/>
        </w:rPr>
      </w:pPr>
      <w:r w:rsidRPr="00171D2C">
        <w:rPr>
          <w:rStyle w:val="T1"/>
          <w:rFonts w:ascii="Calibri" w:hAnsi="Calibri" w:cs="Times New Roman"/>
          <w:szCs w:val="24"/>
          <w:u w:val="none"/>
        </w:rPr>
        <w:t xml:space="preserve">        d) </w:t>
      </w:r>
      <w:r w:rsidRPr="00171D2C">
        <w:rPr>
          <w:rStyle w:val="T2"/>
          <w:rFonts w:ascii="Calibri" w:hAnsi="Calibri" w:cs="Times New Roman"/>
          <w:szCs w:val="24"/>
          <w:u w:val="none"/>
        </w:rPr>
        <w:t>dzieci, których rodzeństwo realizuje edukację w oddziale wychowania przedszkolnego w danej placówce – 12 pkt.;</w:t>
      </w:r>
    </w:p>
    <w:p w:rsidR="001B6E57" w:rsidRPr="00171D2C" w:rsidRDefault="001B6E57" w:rsidP="00552E4E">
      <w:pPr>
        <w:pStyle w:val="P5"/>
        <w:spacing w:line="360" w:lineRule="auto"/>
        <w:jc w:val="both"/>
        <w:rPr>
          <w:rStyle w:val="T18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       e) </w:t>
      </w:r>
      <w:r w:rsidRPr="00171D2C">
        <w:rPr>
          <w:rStyle w:val="T18"/>
          <w:rFonts w:ascii="Calibri" w:hAnsi="Calibri" w:cs="Times New Roman"/>
          <w:color w:val="auto"/>
          <w:szCs w:val="24"/>
        </w:rPr>
        <w:t>deklarowany czas pobytu dzieci w oddziale:</w:t>
      </w:r>
    </w:p>
    <w:p w:rsidR="001B6E57" w:rsidRPr="00171D2C" w:rsidRDefault="001B6E57" w:rsidP="00552E4E">
      <w:pPr>
        <w:pStyle w:val="P5"/>
        <w:spacing w:line="360" w:lineRule="auto"/>
        <w:jc w:val="both"/>
        <w:rPr>
          <w:rStyle w:val="T18"/>
          <w:rFonts w:ascii="Calibri" w:hAnsi="Calibri" w:cs="Times New Roman"/>
          <w:color w:val="auto"/>
          <w:szCs w:val="24"/>
        </w:rPr>
      </w:pPr>
      <w:r w:rsidRPr="00171D2C">
        <w:rPr>
          <w:rStyle w:val="T18"/>
          <w:rFonts w:ascii="Calibri" w:hAnsi="Calibri" w:cs="Times New Roman"/>
          <w:color w:val="auto"/>
          <w:szCs w:val="24"/>
        </w:rPr>
        <w:t xml:space="preserve">             - 7 godzin – 15 pkt.,</w:t>
      </w:r>
    </w:p>
    <w:p w:rsidR="001B6E57" w:rsidRPr="00171D2C" w:rsidRDefault="001B6E57" w:rsidP="00552E4E">
      <w:pPr>
        <w:pStyle w:val="P5"/>
        <w:spacing w:line="360" w:lineRule="auto"/>
        <w:jc w:val="both"/>
        <w:rPr>
          <w:rStyle w:val="T18"/>
          <w:rFonts w:ascii="Calibri" w:hAnsi="Calibri" w:cs="Times New Roman"/>
          <w:color w:val="auto"/>
          <w:szCs w:val="24"/>
        </w:rPr>
      </w:pPr>
      <w:r w:rsidRPr="00171D2C">
        <w:rPr>
          <w:rStyle w:val="T18"/>
          <w:rFonts w:ascii="Calibri" w:hAnsi="Calibri" w:cs="Times New Roman"/>
          <w:color w:val="auto"/>
          <w:szCs w:val="24"/>
        </w:rPr>
        <w:t xml:space="preserve">             - 8 godzin – 20 pkt.,</w:t>
      </w:r>
    </w:p>
    <w:p w:rsidR="001B6E57" w:rsidRPr="00171D2C" w:rsidRDefault="001B6E57" w:rsidP="00552E4E">
      <w:pPr>
        <w:pStyle w:val="P5"/>
        <w:spacing w:line="360" w:lineRule="auto"/>
        <w:jc w:val="both"/>
        <w:rPr>
          <w:rStyle w:val="T18"/>
          <w:rFonts w:ascii="Calibri" w:hAnsi="Calibri" w:cs="Times New Roman"/>
          <w:color w:val="auto"/>
          <w:szCs w:val="24"/>
        </w:rPr>
      </w:pPr>
      <w:r w:rsidRPr="00171D2C">
        <w:rPr>
          <w:rStyle w:val="T18"/>
          <w:rFonts w:ascii="Calibri" w:hAnsi="Calibri" w:cs="Times New Roman"/>
          <w:color w:val="auto"/>
          <w:szCs w:val="24"/>
        </w:rPr>
        <w:t xml:space="preserve">            -  9 godzin – 25 pkt.</w:t>
      </w:r>
    </w:p>
    <w:p w:rsidR="001B6E57" w:rsidRPr="00171D2C" w:rsidRDefault="001B6E57" w:rsidP="00552E4E">
      <w:pPr>
        <w:pStyle w:val="P5"/>
        <w:spacing w:line="360" w:lineRule="auto"/>
        <w:jc w:val="both"/>
        <w:rPr>
          <w:szCs w:val="24"/>
        </w:rPr>
      </w:pPr>
    </w:p>
    <w:p w:rsidR="001B6E57" w:rsidRPr="00171D2C" w:rsidRDefault="001B6E57" w:rsidP="00552E4E">
      <w:pPr>
        <w:pStyle w:val="P3"/>
        <w:spacing w:line="360" w:lineRule="auto"/>
        <w:rPr>
          <w:rFonts w:ascii="Calibri" w:hAnsi="Calibri" w:cs="Times New Roman"/>
          <w:b/>
          <w:szCs w:val="24"/>
        </w:rPr>
      </w:pPr>
      <w:r w:rsidRPr="00171D2C">
        <w:rPr>
          <w:rFonts w:ascii="Calibri" w:hAnsi="Calibri" w:cs="Times New Roman"/>
          <w:b/>
          <w:szCs w:val="24"/>
        </w:rPr>
        <w:t xml:space="preserve">§ 7. </w:t>
      </w:r>
      <w:r w:rsidR="00552E4E">
        <w:rPr>
          <w:rFonts w:ascii="Calibri" w:hAnsi="Calibri" w:cs="Times New Roman"/>
          <w:b/>
          <w:szCs w:val="24"/>
        </w:rPr>
        <w:t xml:space="preserve"> Dokumenty dotyczące rekrutacji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1. Rodzic zobowiązany jest do</w:t>
      </w:r>
      <w:r w:rsidR="00812227">
        <w:rPr>
          <w:rFonts w:ascii="Calibri" w:hAnsi="Calibri" w:cs="Times New Roman"/>
          <w:szCs w:val="24"/>
        </w:rPr>
        <w:t xml:space="preserve"> złożenia w przedszkolu/szkole: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a) deklaracji/wniosku;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b) oświadczeń, zaświadczeń potwierdzających spełnianie kryteriów zaznaczonych przy składaniu deklaracji/wniosku;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2. Dokumenty stanowiące podstawę pracy </w:t>
      </w:r>
      <w:r w:rsidRPr="00171D2C">
        <w:rPr>
          <w:rStyle w:val="T1"/>
          <w:rFonts w:ascii="Calibri" w:hAnsi="Calibri" w:cs="Times New Roman"/>
          <w:szCs w:val="24"/>
          <w:u w:val="none"/>
        </w:rPr>
        <w:t>komisji rekrutacyjnej</w:t>
      </w:r>
      <w:r w:rsidRPr="00171D2C">
        <w:rPr>
          <w:rFonts w:ascii="Calibri" w:hAnsi="Calibri" w:cs="Times New Roman"/>
          <w:szCs w:val="24"/>
        </w:rPr>
        <w:t>: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lastRenderedPageBreak/>
        <w:t>a) deklaracje o kontynuowaniu wychowania przedszkolnego;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b) wnioski o przyjęcie dziecka do oddziału wychowania przedszkolnego; 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c) oświadczenia, zaświadczenia dostarczone przez rodziców.</w:t>
      </w:r>
    </w:p>
    <w:p w:rsidR="001B6E57" w:rsidRPr="00171D2C" w:rsidRDefault="001B6E57" w:rsidP="00552E4E">
      <w:pPr>
        <w:pStyle w:val="P3"/>
        <w:spacing w:line="360" w:lineRule="auto"/>
        <w:rPr>
          <w:rFonts w:ascii="Calibri" w:hAnsi="Calibri" w:cs="Times New Roman"/>
          <w:szCs w:val="24"/>
        </w:rPr>
      </w:pPr>
    </w:p>
    <w:p w:rsidR="001B6E57" w:rsidRPr="00171D2C" w:rsidRDefault="001B6E57" w:rsidP="00552E4E">
      <w:pPr>
        <w:pStyle w:val="P3"/>
        <w:spacing w:line="360" w:lineRule="auto"/>
        <w:rPr>
          <w:rFonts w:ascii="Calibri" w:hAnsi="Calibri" w:cs="Times New Roman"/>
          <w:b/>
          <w:szCs w:val="24"/>
        </w:rPr>
      </w:pPr>
      <w:r w:rsidRPr="00171D2C">
        <w:rPr>
          <w:rFonts w:ascii="Calibri" w:hAnsi="Calibri" w:cs="Times New Roman"/>
          <w:b/>
          <w:szCs w:val="24"/>
        </w:rPr>
        <w:t>§ 8.  Zadania dyrektora przedszkola/szkoły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 Do zadań dyrektora należy w szczególności: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Style w:val="T10"/>
          <w:szCs w:val="24"/>
        </w:rPr>
      </w:pPr>
      <w:r w:rsidRPr="00171D2C">
        <w:rPr>
          <w:rFonts w:ascii="Calibri" w:hAnsi="Calibri" w:cs="Times New Roman"/>
          <w:szCs w:val="24"/>
        </w:rPr>
        <w:t xml:space="preserve">a) ogłoszenie rekrutacji i podanie jej harmonogramu </w:t>
      </w:r>
      <w:r w:rsidRPr="00171D2C">
        <w:rPr>
          <w:rStyle w:val="T10"/>
          <w:rFonts w:ascii="Calibri" w:hAnsi="Calibri" w:cs="Times New Roman"/>
          <w:szCs w:val="24"/>
        </w:rPr>
        <w:t>w mediach lokalnych i na stronie internetowej Urzędu Miasta i placówki;</w:t>
      </w:r>
    </w:p>
    <w:p w:rsidR="001B6E57" w:rsidRPr="00171D2C" w:rsidRDefault="001B6E57" w:rsidP="00552E4E">
      <w:pPr>
        <w:pStyle w:val="P3"/>
        <w:spacing w:line="360" w:lineRule="auto"/>
        <w:jc w:val="both"/>
        <w:rPr>
          <w:rStyle w:val="T10"/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b) udostępnienie niniejszego Regulaminu w siedzibie placówki oraz na stronie internetowej </w:t>
      </w:r>
      <w:r w:rsidRPr="00171D2C">
        <w:rPr>
          <w:rStyle w:val="T10"/>
          <w:rFonts w:ascii="Calibri" w:hAnsi="Calibri" w:cs="Times New Roman"/>
          <w:szCs w:val="24"/>
        </w:rPr>
        <w:t>Urzędu Miasta i placówki;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szCs w:val="24"/>
        </w:rPr>
      </w:pPr>
      <w:r w:rsidRPr="00171D2C">
        <w:rPr>
          <w:rFonts w:ascii="Calibri" w:hAnsi="Calibri" w:cs="Times New Roman"/>
          <w:szCs w:val="24"/>
        </w:rPr>
        <w:t>c) powołanie komisji rekrutacyjnej i wyznaczenie przewodniczącego;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d) zatwierdzenie listy dzieci przyjętych.</w:t>
      </w:r>
    </w:p>
    <w:p w:rsidR="001B6E57" w:rsidRPr="00171D2C" w:rsidRDefault="001B6E57" w:rsidP="00552E4E">
      <w:pPr>
        <w:pStyle w:val="P2"/>
        <w:spacing w:line="360" w:lineRule="auto"/>
        <w:jc w:val="both"/>
        <w:rPr>
          <w:rFonts w:ascii="Calibri" w:hAnsi="Calibri" w:cs="Times New Roman"/>
          <w:szCs w:val="24"/>
        </w:rPr>
      </w:pP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b/>
          <w:szCs w:val="24"/>
        </w:rPr>
      </w:pPr>
      <w:r w:rsidRPr="00171D2C">
        <w:rPr>
          <w:rFonts w:ascii="Calibri" w:hAnsi="Calibri" w:cs="Times New Roman"/>
          <w:b/>
          <w:szCs w:val="24"/>
        </w:rPr>
        <w:t xml:space="preserve">§ 9.  </w:t>
      </w:r>
      <w:r w:rsidR="00552E4E">
        <w:rPr>
          <w:rFonts w:ascii="Calibri" w:hAnsi="Calibri" w:cs="Times New Roman"/>
          <w:b/>
          <w:szCs w:val="24"/>
        </w:rPr>
        <w:t>Komisja rekrutacyjna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1. W skład komisji rekrutacyjnej wchodzą: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- 2 przedstawiciele rady pedagogicznej;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- 1 przedstawiciel rady rodziców.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 xml:space="preserve">2. W pracach </w:t>
      </w:r>
      <w:r w:rsidRPr="00171D2C">
        <w:rPr>
          <w:rStyle w:val="T1"/>
          <w:rFonts w:ascii="Calibri" w:hAnsi="Calibri" w:cs="Times New Roman"/>
          <w:szCs w:val="24"/>
          <w:u w:val="none"/>
        </w:rPr>
        <w:t xml:space="preserve">komisji rekrutacyjnej </w:t>
      </w:r>
      <w:r w:rsidRPr="00171D2C">
        <w:rPr>
          <w:rFonts w:ascii="Calibri" w:hAnsi="Calibri" w:cs="Times New Roman"/>
          <w:szCs w:val="24"/>
        </w:rPr>
        <w:t>może brać udział – na prawach obserwatora: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- przedstawiciel organu prowadzącego;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- przedstawiciel organu sprawującego nadzór pedagogiczny.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Style w:val="T11"/>
          <w:szCs w:val="24"/>
        </w:rPr>
      </w:pPr>
      <w:r w:rsidRPr="00171D2C">
        <w:rPr>
          <w:rFonts w:ascii="Calibri" w:hAnsi="Calibri" w:cs="Times New Roman"/>
          <w:szCs w:val="24"/>
        </w:rPr>
        <w:t xml:space="preserve">3. Do zadań </w:t>
      </w:r>
      <w:r w:rsidRPr="00171D2C">
        <w:rPr>
          <w:rStyle w:val="T11"/>
          <w:rFonts w:ascii="Calibri" w:hAnsi="Calibri" w:cs="Times New Roman"/>
          <w:szCs w:val="24"/>
        </w:rPr>
        <w:t>komisji rekrutacyjnej należy w szczególności: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Style w:val="T11"/>
          <w:rFonts w:ascii="Calibri" w:hAnsi="Calibri" w:cs="Times New Roman"/>
          <w:szCs w:val="24"/>
        </w:rPr>
      </w:pPr>
      <w:r w:rsidRPr="00171D2C">
        <w:rPr>
          <w:rStyle w:val="T11"/>
          <w:rFonts w:ascii="Calibri" w:hAnsi="Calibri" w:cs="Times New Roman"/>
          <w:szCs w:val="24"/>
        </w:rPr>
        <w:t>- rozpatrywanie deklaracji i wniosków złożonych przez rodziców;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Style w:val="T11"/>
          <w:rFonts w:ascii="Calibri" w:hAnsi="Calibri" w:cs="Times New Roman"/>
          <w:szCs w:val="24"/>
        </w:rPr>
      </w:pPr>
      <w:r w:rsidRPr="00171D2C">
        <w:rPr>
          <w:rStyle w:val="T11"/>
          <w:rFonts w:ascii="Calibri" w:hAnsi="Calibri" w:cs="Times New Roman"/>
          <w:szCs w:val="24"/>
        </w:rPr>
        <w:t>- analiza i weryfikacja danych oraz zaświadczeń, oświadczeń złożonych przez rodziców;</w:t>
      </w:r>
    </w:p>
    <w:p w:rsidR="001B6E57" w:rsidRPr="00171D2C" w:rsidRDefault="001B6E57" w:rsidP="00552E4E">
      <w:pPr>
        <w:pStyle w:val="P10"/>
        <w:spacing w:line="360" w:lineRule="auto"/>
        <w:jc w:val="both"/>
        <w:rPr>
          <w:rStyle w:val="T11"/>
          <w:rFonts w:ascii="Calibri" w:hAnsi="Calibri" w:cs="Times New Roman"/>
          <w:szCs w:val="24"/>
        </w:rPr>
      </w:pPr>
      <w:r w:rsidRPr="00171D2C">
        <w:rPr>
          <w:rStyle w:val="T11"/>
          <w:rFonts w:ascii="Calibri" w:hAnsi="Calibri" w:cs="Times New Roman"/>
          <w:szCs w:val="24"/>
        </w:rPr>
        <w:t>- przyznawanie punktów według ustalonych kryteriów;</w:t>
      </w:r>
    </w:p>
    <w:p w:rsidR="001B6E57" w:rsidRPr="00171D2C" w:rsidRDefault="001B6E57" w:rsidP="00552E4E">
      <w:pPr>
        <w:pStyle w:val="P25"/>
        <w:spacing w:line="360" w:lineRule="auto"/>
        <w:jc w:val="both"/>
        <w:rPr>
          <w:szCs w:val="24"/>
        </w:rPr>
      </w:pPr>
      <w:r w:rsidRPr="00171D2C">
        <w:rPr>
          <w:rStyle w:val="T17"/>
          <w:rFonts w:ascii="Calibri" w:hAnsi="Calibri" w:cs="Times New Roman"/>
          <w:szCs w:val="24"/>
        </w:rPr>
        <w:t xml:space="preserve">- </w:t>
      </w:r>
      <w:r w:rsidRPr="00171D2C">
        <w:rPr>
          <w:rFonts w:ascii="Calibri" w:hAnsi="Calibri" w:cs="Times New Roman"/>
          <w:szCs w:val="24"/>
        </w:rPr>
        <w:t>ustalenie wyników postępowania rekrutacyjnego;</w:t>
      </w:r>
    </w:p>
    <w:p w:rsidR="001B6E57" w:rsidRPr="00171D2C" w:rsidRDefault="001B6E57" w:rsidP="00552E4E">
      <w:pPr>
        <w:pStyle w:val="P25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- podanie do publicznej wiadomości listy kandydatów zakwalifikowanych i</w:t>
      </w:r>
      <w:r w:rsidR="008F40D2">
        <w:rPr>
          <w:rFonts w:ascii="Calibri" w:hAnsi="Calibri" w:cs="Times New Roman"/>
          <w:szCs w:val="24"/>
        </w:rPr>
        <w:t> </w:t>
      </w:r>
      <w:r w:rsidRPr="00171D2C">
        <w:rPr>
          <w:rFonts w:ascii="Calibri" w:hAnsi="Calibri" w:cs="Times New Roman"/>
          <w:szCs w:val="24"/>
        </w:rPr>
        <w:t>niezakwalifikowanych;</w:t>
      </w:r>
    </w:p>
    <w:p w:rsidR="001B6E57" w:rsidRPr="00171D2C" w:rsidRDefault="001B6E57" w:rsidP="00552E4E">
      <w:pPr>
        <w:pStyle w:val="P25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- po zatwierdzeniu przez dyrektora – podanie do publicznej wiadomości listy dzieci przyjętych i nieprzyjętych;</w:t>
      </w:r>
    </w:p>
    <w:p w:rsidR="001B6E57" w:rsidRPr="00171D2C" w:rsidRDefault="001B6E57" w:rsidP="00552E4E">
      <w:pPr>
        <w:pStyle w:val="P23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Style w:val="T17"/>
          <w:rFonts w:ascii="Calibri" w:hAnsi="Calibri" w:cs="Times New Roman"/>
          <w:szCs w:val="24"/>
        </w:rPr>
        <w:t xml:space="preserve">- </w:t>
      </w:r>
      <w:r w:rsidRPr="00171D2C">
        <w:rPr>
          <w:rFonts w:ascii="Calibri" w:hAnsi="Calibri" w:cs="Times New Roman"/>
          <w:szCs w:val="24"/>
        </w:rPr>
        <w:t>sporządzenie protokołu postępowania rekrutacyjnego.</w:t>
      </w:r>
    </w:p>
    <w:p w:rsidR="001B6E57" w:rsidRPr="00171D2C" w:rsidRDefault="001B6E57" w:rsidP="00552E4E">
      <w:pPr>
        <w:pStyle w:val="P21"/>
        <w:spacing w:line="360" w:lineRule="auto"/>
        <w:jc w:val="both"/>
        <w:rPr>
          <w:rFonts w:ascii="Calibri" w:hAnsi="Calibri" w:cs="Times New Roman"/>
          <w:szCs w:val="24"/>
        </w:rPr>
      </w:pPr>
    </w:p>
    <w:p w:rsidR="00F70D95" w:rsidRDefault="00F70D95" w:rsidP="00552E4E">
      <w:pPr>
        <w:pStyle w:val="P20"/>
        <w:spacing w:line="360" w:lineRule="auto"/>
        <w:rPr>
          <w:rFonts w:ascii="Calibri" w:hAnsi="Calibri" w:cs="Times New Roman"/>
          <w:b/>
          <w:szCs w:val="24"/>
        </w:rPr>
      </w:pPr>
    </w:p>
    <w:p w:rsidR="001B6E57" w:rsidRPr="00171D2C" w:rsidRDefault="00552E4E" w:rsidP="00552E4E">
      <w:pPr>
        <w:pStyle w:val="P20"/>
        <w:spacing w:line="360" w:lineRule="auto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lastRenderedPageBreak/>
        <w:t>§ 10. Tryb odwoławczy</w:t>
      </w:r>
    </w:p>
    <w:p w:rsidR="001B6E57" w:rsidRPr="00171D2C" w:rsidRDefault="001B6E57" w:rsidP="00552E4E">
      <w:pPr>
        <w:pStyle w:val="P20"/>
        <w:spacing w:line="360" w:lineRule="auto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szCs w:val="24"/>
        </w:rPr>
        <w:t xml:space="preserve"> </w:t>
      </w:r>
      <w:r w:rsidRPr="00171D2C">
        <w:rPr>
          <w:rFonts w:ascii="Calibri" w:hAnsi="Calibri" w:cs="Times New Roman"/>
          <w:color w:val="auto"/>
          <w:szCs w:val="24"/>
        </w:rPr>
        <w:t>Rodzice dzieci, które nie z</w:t>
      </w:r>
      <w:r w:rsidR="00E16937">
        <w:rPr>
          <w:rFonts w:ascii="Calibri" w:hAnsi="Calibri" w:cs="Times New Roman"/>
          <w:color w:val="auto"/>
          <w:szCs w:val="24"/>
        </w:rPr>
        <w:t>ostały przyjęte, są uprawnieni:</w:t>
      </w:r>
    </w:p>
    <w:p w:rsidR="001B6E57" w:rsidRPr="00171D2C" w:rsidRDefault="001B6E57" w:rsidP="00552E4E">
      <w:pPr>
        <w:pStyle w:val="P20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w terminie 7 dni od dnia odmowy, wnieść do dyrektora placówki wniosek o ponowne rozpatrzenie sprawy; </w:t>
      </w:r>
    </w:p>
    <w:p w:rsidR="001B6E57" w:rsidRPr="00171D2C" w:rsidRDefault="001B6E57" w:rsidP="00552E4E">
      <w:pPr>
        <w:pStyle w:val="P20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color w:val="auto"/>
          <w:szCs w:val="24"/>
        </w:rPr>
      </w:pPr>
      <w:r w:rsidRPr="00171D2C">
        <w:rPr>
          <w:rFonts w:ascii="Calibri" w:hAnsi="Calibri" w:cs="Times New Roman"/>
          <w:color w:val="auto"/>
          <w:szCs w:val="24"/>
        </w:rPr>
        <w:t>złożyć do sądu administracyjnego skargę na rozstrzygnięcie dyrektora danej placówki po wyczerpan</w:t>
      </w:r>
      <w:r w:rsidR="00FD4715">
        <w:rPr>
          <w:rFonts w:ascii="Calibri" w:hAnsi="Calibri" w:cs="Times New Roman"/>
          <w:color w:val="auto"/>
          <w:szCs w:val="24"/>
        </w:rPr>
        <w:t>iu procedury określonej w pkt. 1</w:t>
      </w:r>
      <w:r w:rsidRPr="00171D2C">
        <w:rPr>
          <w:rFonts w:ascii="Calibri" w:hAnsi="Calibri" w:cs="Times New Roman"/>
          <w:color w:val="auto"/>
          <w:szCs w:val="24"/>
        </w:rPr>
        <w:t>.</w:t>
      </w:r>
    </w:p>
    <w:p w:rsidR="001B6E57" w:rsidRPr="00171D2C" w:rsidRDefault="001B6E57" w:rsidP="00552E4E">
      <w:pPr>
        <w:pStyle w:val="P20"/>
        <w:spacing w:line="360" w:lineRule="auto"/>
        <w:rPr>
          <w:rFonts w:ascii="Calibri" w:hAnsi="Calibri" w:cs="Times New Roman"/>
          <w:szCs w:val="24"/>
        </w:rPr>
      </w:pPr>
    </w:p>
    <w:p w:rsidR="001B6E57" w:rsidRPr="00171D2C" w:rsidRDefault="00552E4E" w:rsidP="00552E4E">
      <w:pPr>
        <w:pStyle w:val="P20"/>
        <w:spacing w:line="360" w:lineRule="auto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§ 11. Przepisy końcowe</w:t>
      </w:r>
    </w:p>
    <w:p w:rsidR="001B6E57" w:rsidRPr="00171D2C" w:rsidRDefault="001B6E57" w:rsidP="00552E4E">
      <w:pPr>
        <w:pStyle w:val="P22"/>
        <w:spacing w:line="360" w:lineRule="auto"/>
        <w:jc w:val="both"/>
        <w:rPr>
          <w:rFonts w:ascii="Calibri" w:hAnsi="Calibri" w:cs="Times New Roman"/>
          <w:color w:val="auto"/>
          <w:szCs w:val="24"/>
          <w:lang w:eastAsia="en-US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1. </w:t>
      </w:r>
      <w:r w:rsidRPr="00171D2C">
        <w:rPr>
          <w:rFonts w:ascii="Calibri" w:hAnsi="Calibri" w:cs="Times New Roman"/>
          <w:color w:val="auto"/>
          <w:szCs w:val="24"/>
          <w:lang w:eastAsia="en-US"/>
        </w:rPr>
        <w:t>Przydział dzieci do konkretnych oddziałów wychowania przedszkolnego następuje do 31 sierpnia danego roku.</w:t>
      </w:r>
    </w:p>
    <w:p w:rsidR="001B6E57" w:rsidRPr="00171D2C" w:rsidRDefault="001B6E57" w:rsidP="00552E4E">
      <w:pPr>
        <w:pStyle w:val="P22"/>
        <w:spacing w:line="360" w:lineRule="auto"/>
        <w:jc w:val="both"/>
        <w:rPr>
          <w:rFonts w:ascii="Calibri" w:hAnsi="Calibri" w:cs="Times New Roman"/>
          <w:color w:val="auto"/>
          <w:szCs w:val="24"/>
          <w:lang w:eastAsia="en-US"/>
        </w:rPr>
      </w:pPr>
      <w:r w:rsidRPr="00171D2C">
        <w:rPr>
          <w:rFonts w:ascii="Calibri" w:hAnsi="Calibri" w:cs="Times New Roman"/>
          <w:color w:val="auto"/>
          <w:szCs w:val="24"/>
        </w:rPr>
        <w:t xml:space="preserve">2. </w:t>
      </w:r>
      <w:r w:rsidRPr="00171D2C">
        <w:rPr>
          <w:rFonts w:ascii="Calibri" w:hAnsi="Calibri" w:cs="Times New Roman"/>
          <w:color w:val="auto"/>
          <w:szCs w:val="24"/>
          <w:lang w:eastAsia="en-US"/>
        </w:rPr>
        <w:t xml:space="preserve">Organizacja oddziałów wychowania przedszkolnego (jednorodnych wiekowo lub mieszanych) uzależniona jest od liczby i wieku dzieci kontynuujących wychowanie przedszkolne i przyjętych w rekrutacji. </w:t>
      </w:r>
    </w:p>
    <w:p w:rsidR="001B6E57" w:rsidRPr="00171D2C" w:rsidRDefault="001B6E57" w:rsidP="00552E4E">
      <w:pPr>
        <w:pStyle w:val="P22"/>
        <w:spacing w:line="360" w:lineRule="auto"/>
        <w:jc w:val="both"/>
        <w:rPr>
          <w:rFonts w:ascii="Calibri" w:hAnsi="Calibri" w:cs="Times New Roman"/>
          <w:szCs w:val="24"/>
        </w:rPr>
      </w:pPr>
      <w:r w:rsidRPr="00171D2C">
        <w:rPr>
          <w:rFonts w:ascii="Calibri" w:hAnsi="Calibri" w:cs="Times New Roman"/>
          <w:szCs w:val="24"/>
        </w:rPr>
        <w:t>3. W przypadku przyjęcia dziecka do Przedszkola Miejskiego „Bajka”:</w:t>
      </w:r>
    </w:p>
    <w:p w:rsidR="001B6E57" w:rsidRPr="00171D2C" w:rsidRDefault="001B6E57" w:rsidP="00552E4E">
      <w:pPr>
        <w:pStyle w:val="P22"/>
        <w:spacing w:line="360" w:lineRule="auto"/>
        <w:jc w:val="both"/>
        <w:rPr>
          <w:rFonts w:ascii="Calibri" w:hAnsi="Calibri" w:cs="Times New Roman"/>
          <w:szCs w:val="24"/>
          <w:lang w:eastAsia="en-US"/>
        </w:rPr>
      </w:pPr>
      <w:r w:rsidRPr="00171D2C">
        <w:rPr>
          <w:rFonts w:ascii="Calibri" w:hAnsi="Calibri" w:cs="Times New Roman"/>
          <w:szCs w:val="24"/>
        </w:rPr>
        <w:t>a) p</w:t>
      </w:r>
      <w:r w:rsidRPr="00171D2C">
        <w:rPr>
          <w:rFonts w:ascii="Calibri" w:hAnsi="Calibri" w:cs="Times New Roman"/>
          <w:szCs w:val="24"/>
          <w:lang w:eastAsia="en-US"/>
        </w:rPr>
        <w:t>o ogłoszeniu wyników rekrutacji rodzice dzieci są zobowiązani do zawarcia umowy w sprawie korzystania ze świadczeń przedszkolnych w terminie do 30 czerwca danego roku;</w:t>
      </w:r>
    </w:p>
    <w:p w:rsidR="001B6E57" w:rsidRPr="00171D2C" w:rsidRDefault="001B6E57" w:rsidP="00552E4E">
      <w:pPr>
        <w:spacing w:line="36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71D2C">
        <w:rPr>
          <w:rFonts w:ascii="Calibri" w:hAnsi="Calibri"/>
          <w:sz w:val="24"/>
          <w:szCs w:val="24"/>
          <w:lang w:eastAsia="en-US"/>
        </w:rPr>
        <w:t>b) w przypadku przyjęcia dziecka do Przedszkola w trakcie roku szkolnego umowę należy podpisać w ciągu 2 tygodni;</w:t>
      </w:r>
    </w:p>
    <w:p w:rsidR="001B6E57" w:rsidRPr="00171D2C" w:rsidRDefault="001B6E57" w:rsidP="00552E4E">
      <w:pPr>
        <w:spacing w:line="36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71D2C">
        <w:rPr>
          <w:rFonts w:ascii="Calibri" w:hAnsi="Calibri"/>
          <w:sz w:val="24"/>
          <w:szCs w:val="24"/>
          <w:lang w:eastAsia="en-US"/>
        </w:rPr>
        <w:t>c) niepodpisanie umowy w określonym terminie skutkuje skreśleniem dziecka z listy przyjętych.</w:t>
      </w:r>
    </w:p>
    <w:p w:rsidR="001B6E57" w:rsidRPr="00171D2C" w:rsidRDefault="001B6E57" w:rsidP="00552E4E">
      <w:pPr>
        <w:pStyle w:val="P20"/>
        <w:spacing w:line="360" w:lineRule="auto"/>
        <w:rPr>
          <w:rFonts w:ascii="Calibri" w:hAnsi="Calibri"/>
          <w:szCs w:val="24"/>
        </w:rPr>
      </w:pPr>
      <w:r w:rsidRPr="00171D2C">
        <w:rPr>
          <w:rFonts w:ascii="Calibri" w:hAnsi="Calibri" w:cs="Times New Roman"/>
          <w:szCs w:val="24"/>
        </w:rPr>
        <w:t>4. Regulamin wchodzi w życie z dniem 7.03.2014r.</w:t>
      </w:r>
    </w:p>
    <w:p w:rsidR="001B6E57" w:rsidRPr="00171D2C" w:rsidRDefault="001B6E57" w:rsidP="00552E4E">
      <w:pPr>
        <w:pStyle w:val="P3"/>
        <w:spacing w:line="360" w:lineRule="auto"/>
        <w:rPr>
          <w:rFonts w:ascii="Calibri" w:hAnsi="Calibri"/>
          <w:szCs w:val="24"/>
        </w:rPr>
      </w:pPr>
    </w:p>
    <w:p w:rsidR="00AA4836" w:rsidRPr="00171D2C" w:rsidRDefault="00AA4836">
      <w:pPr>
        <w:rPr>
          <w:sz w:val="24"/>
          <w:szCs w:val="24"/>
        </w:rPr>
      </w:pPr>
    </w:p>
    <w:sectPr w:rsidR="00AA4836" w:rsidRPr="00171D2C" w:rsidSect="00AA48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D8" w:rsidRDefault="00BE01D8" w:rsidP="003B2871">
      <w:r>
        <w:separator/>
      </w:r>
    </w:p>
  </w:endnote>
  <w:endnote w:type="continuationSeparator" w:id="0">
    <w:p w:rsidR="00BE01D8" w:rsidRDefault="00BE01D8" w:rsidP="003B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251"/>
      <w:docPartObj>
        <w:docPartGallery w:val="Page Numbers (Bottom of Page)"/>
        <w:docPartUnique/>
      </w:docPartObj>
    </w:sdtPr>
    <w:sdtContent>
      <w:p w:rsidR="003B2871" w:rsidRDefault="003E4689">
        <w:pPr>
          <w:pStyle w:val="Stopka"/>
          <w:jc w:val="right"/>
        </w:pPr>
        <w:fldSimple w:instr=" PAGE   \* MERGEFORMAT ">
          <w:r w:rsidR="008F40D2">
            <w:rPr>
              <w:noProof/>
            </w:rPr>
            <w:t>5</w:t>
          </w:r>
        </w:fldSimple>
      </w:p>
    </w:sdtContent>
  </w:sdt>
  <w:p w:rsidR="003B2871" w:rsidRDefault="003B2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D8" w:rsidRDefault="00BE01D8" w:rsidP="003B2871">
      <w:r>
        <w:separator/>
      </w:r>
    </w:p>
  </w:footnote>
  <w:footnote w:type="continuationSeparator" w:id="0">
    <w:p w:rsidR="00BE01D8" w:rsidRDefault="00BE01D8" w:rsidP="003B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72C"/>
    <w:multiLevelType w:val="hybridMultilevel"/>
    <w:tmpl w:val="BDFE4BEC"/>
    <w:lvl w:ilvl="0" w:tplc="F3AEEEEE">
      <w:start w:val="1"/>
      <w:numFmt w:val="decimal"/>
      <w:lvlText w:val="%1)"/>
      <w:lvlJc w:val="left"/>
      <w:pPr>
        <w:ind w:left="405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B7585"/>
    <w:multiLevelType w:val="hybridMultilevel"/>
    <w:tmpl w:val="4E407A74"/>
    <w:lvl w:ilvl="0" w:tplc="94D43608">
      <w:start w:val="1"/>
      <w:numFmt w:val="decimal"/>
      <w:lvlText w:val="%1)"/>
      <w:lvlJc w:val="left"/>
      <w:pPr>
        <w:ind w:left="49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156C9"/>
    <w:multiLevelType w:val="hybridMultilevel"/>
    <w:tmpl w:val="A3F2F6CA"/>
    <w:lvl w:ilvl="0" w:tplc="7400C88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35241"/>
    <w:multiLevelType w:val="hybridMultilevel"/>
    <w:tmpl w:val="DC4259A6"/>
    <w:lvl w:ilvl="0" w:tplc="22E86F30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57"/>
    <w:rsid w:val="00171D2C"/>
    <w:rsid w:val="001B6E57"/>
    <w:rsid w:val="003115DB"/>
    <w:rsid w:val="003B2871"/>
    <w:rsid w:val="003E4689"/>
    <w:rsid w:val="00552E4E"/>
    <w:rsid w:val="006D12F1"/>
    <w:rsid w:val="00812227"/>
    <w:rsid w:val="008F40D2"/>
    <w:rsid w:val="00933A9E"/>
    <w:rsid w:val="00991FDA"/>
    <w:rsid w:val="00A1092B"/>
    <w:rsid w:val="00AA4836"/>
    <w:rsid w:val="00B70886"/>
    <w:rsid w:val="00BE01D8"/>
    <w:rsid w:val="00CD378F"/>
    <w:rsid w:val="00CE19E4"/>
    <w:rsid w:val="00DC5042"/>
    <w:rsid w:val="00E01E36"/>
    <w:rsid w:val="00E16937"/>
    <w:rsid w:val="00F70D95"/>
    <w:rsid w:val="00FB0797"/>
    <w:rsid w:val="00FD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1B6E57"/>
    <w:pPr>
      <w:widowControl w:val="0"/>
    </w:pPr>
    <w:rPr>
      <w:rFonts w:ascii="Liberation Serif" w:eastAsia="SimSun" w:hAnsi="Liberation Serif" w:cs="Mangal"/>
      <w:sz w:val="24"/>
    </w:rPr>
  </w:style>
  <w:style w:type="paragraph" w:customStyle="1" w:styleId="P3">
    <w:name w:val="P3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5">
    <w:name w:val="P5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6">
    <w:name w:val="P6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7">
    <w:name w:val="P7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0">
    <w:name w:val="P10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1">
    <w:name w:val="P11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2">
    <w:name w:val="P12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3">
    <w:name w:val="P13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4">
    <w:name w:val="P14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6">
    <w:name w:val="P16"/>
    <w:basedOn w:val="Normalny"/>
    <w:rsid w:val="001B6E57"/>
    <w:pPr>
      <w:widowControl w:val="0"/>
      <w:jc w:val="center"/>
    </w:pPr>
    <w:rPr>
      <w:rFonts w:ascii="Arial" w:eastAsia="SimSun" w:hAnsi="Arial" w:cs="Mangal"/>
      <w:b/>
      <w:sz w:val="28"/>
    </w:rPr>
  </w:style>
  <w:style w:type="paragraph" w:customStyle="1" w:styleId="P17">
    <w:name w:val="P17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9">
    <w:name w:val="P19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0">
    <w:name w:val="P20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1">
    <w:name w:val="P21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2">
    <w:name w:val="P22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3">
    <w:name w:val="P23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4">
    <w:name w:val="P24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5">
    <w:name w:val="P25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character" w:customStyle="1" w:styleId="T1">
    <w:name w:val="T1"/>
    <w:rsid w:val="001B6E57"/>
    <w:rPr>
      <w:u w:val="single"/>
    </w:rPr>
  </w:style>
  <w:style w:type="character" w:customStyle="1" w:styleId="T2">
    <w:name w:val="T2"/>
    <w:rsid w:val="001B6E57"/>
    <w:rPr>
      <w:u w:val="single"/>
    </w:rPr>
  </w:style>
  <w:style w:type="character" w:customStyle="1" w:styleId="T3">
    <w:name w:val="T3"/>
    <w:rsid w:val="001B6E57"/>
    <w:rPr>
      <w:u w:val="single"/>
    </w:rPr>
  </w:style>
  <w:style w:type="character" w:customStyle="1" w:styleId="T8">
    <w:name w:val="T8"/>
    <w:rsid w:val="001B6E57"/>
  </w:style>
  <w:style w:type="character" w:customStyle="1" w:styleId="T10">
    <w:name w:val="T10"/>
    <w:rsid w:val="001B6E57"/>
  </w:style>
  <w:style w:type="character" w:customStyle="1" w:styleId="T11">
    <w:name w:val="T11"/>
    <w:rsid w:val="001B6E57"/>
    <w:rPr>
      <w:color w:val="00000A"/>
      <w:sz w:val="24"/>
    </w:rPr>
  </w:style>
  <w:style w:type="character" w:customStyle="1" w:styleId="T12">
    <w:name w:val="T12"/>
    <w:rsid w:val="001B6E57"/>
    <w:rPr>
      <w:color w:val="00000A"/>
      <w:sz w:val="24"/>
    </w:rPr>
  </w:style>
  <w:style w:type="character" w:customStyle="1" w:styleId="T13">
    <w:name w:val="T13"/>
    <w:rsid w:val="001B6E57"/>
    <w:rPr>
      <w:strike w:val="0"/>
      <w:dstrike w:val="0"/>
      <w:color w:val="00000A"/>
      <w:sz w:val="24"/>
      <w:u w:val="none"/>
      <w:effect w:val="none"/>
    </w:rPr>
  </w:style>
  <w:style w:type="character" w:customStyle="1" w:styleId="T14">
    <w:name w:val="T14"/>
    <w:rsid w:val="001B6E57"/>
    <w:rPr>
      <w:strike w:val="0"/>
      <w:dstrike w:val="0"/>
      <w:color w:val="00000A"/>
      <w:sz w:val="24"/>
      <w:u w:val="none"/>
      <w:effect w:val="none"/>
    </w:rPr>
  </w:style>
  <w:style w:type="character" w:customStyle="1" w:styleId="T17">
    <w:name w:val="T17"/>
    <w:rsid w:val="001B6E57"/>
  </w:style>
  <w:style w:type="character" w:customStyle="1" w:styleId="T18">
    <w:name w:val="T18"/>
    <w:rsid w:val="001B6E57"/>
  </w:style>
  <w:style w:type="paragraph" w:styleId="Nagwek">
    <w:name w:val="header"/>
    <w:basedOn w:val="Normalny"/>
    <w:link w:val="NagwekZnak"/>
    <w:uiPriority w:val="99"/>
    <w:semiHidden/>
    <w:unhideWhenUsed/>
    <w:rsid w:val="003B2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87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87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1087</Words>
  <Characters>6525</Characters>
  <Application>Microsoft Office Word</Application>
  <DocSecurity>0</DocSecurity>
  <Lines>54</Lines>
  <Paragraphs>15</Paragraphs>
  <ScaleCrop>false</ScaleCrop>
  <Company>NTT System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17</cp:revision>
  <dcterms:created xsi:type="dcterms:W3CDTF">2014-03-08T21:13:00Z</dcterms:created>
  <dcterms:modified xsi:type="dcterms:W3CDTF">2014-03-09T17:04:00Z</dcterms:modified>
</cp:coreProperties>
</file>