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E45" w:rsidRDefault="001F7E45" w:rsidP="007A1A61">
      <w:pPr>
        <w:shd w:val="clear" w:color="auto" w:fill="FFFFFF"/>
        <w:spacing w:after="0" w:line="240" w:lineRule="auto"/>
        <w:jc w:val="both"/>
        <w:rPr>
          <w:rFonts w:ascii="Tahoma" w:hAnsi="Tahoma" w:cs="Tahoma"/>
          <w:b/>
          <w:bCs/>
          <w:color w:val="000000"/>
          <w:sz w:val="18"/>
          <w:szCs w:val="18"/>
          <w:lang w:eastAsia="pl-PL"/>
        </w:rPr>
      </w:pPr>
      <w:bookmarkStart w:id="0" w:name="_GoBack"/>
      <w:bookmarkEnd w:id="0"/>
      <w:r>
        <w:rPr>
          <w:rFonts w:ascii="Tahoma" w:hAnsi="Tahoma" w:cs="Tahoma"/>
          <w:b/>
          <w:bCs/>
          <w:color w:val="000000"/>
          <w:sz w:val="18"/>
          <w:szCs w:val="18"/>
          <w:lang w:eastAsia="pl-PL"/>
        </w:rPr>
        <w:t>Krajowy Fundusz Szkoleniowy</w:t>
      </w:r>
    </w:p>
    <w:p w:rsidR="001F7E45" w:rsidRDefault="001F7E45" w:rsidP="007A1A61">
      <w:pPr>
        <w:shd w:val="clear" w:color="auto" w:fill="FFFFFF"/>
        <w:spacing w:after="0" w:line="240" w:lineRule="auto"/>
        <w:jc w:val="both"/>
        <w:rPr>
          <w:rFonts w:ascii="Tahoma" w:hAnsi="Tahoma" w:cs="Tahoma"/>
          <w:b/>
          <w:bCs/>
          <w:color w:val="000000"/>
          <w:sz w:val="18"/>
          <w:szCs w:val="18"/>
          <w:lang w:eastAsia="pl-PL"/>
        </w:rPr>
      </w:pPr>
    </w:p>
    <w:p w:rsidR="001F7E45" w:rsidRDefault="001F7E45" w:rsidP="007A1A61">
      <w:pPr>
        <w:shd w:val="clear" w:color="auto" w:fill="FFFFFF"/>
        <w:spacing w:after="0" w:line="240" w:lineRule="auto"/>
        <w:jc w:val="both"/>
        <w:rPr>
          <w:rFonts w:ascii="Tahoma" w:hAnsi="Tahoma" w:cs="Tahoma"/>
          <w:b/>
          <w:bCs/>
          <w:color w:val="000000"/>
          <w:sz w:val="18"/>
          <w:szCs w:val="18"/>
          <w:lang w:eastAsia="pl-PL"/>
        </w:rPr>
      </w:pPr>
    </w:p>
    <w:tbl>
      <w:tblPr>
        <w:tblW w:w="91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9127"/>
      </w:tblGrid>
      <w:tr w:rsidR="001F7E45" w:rsidRPr="009423EE" w:rsidTr="009423EE">
        <w:trPr>
          <w:trHeight w:val="726"/>
        </w:trPr>
        <w:tc>
          <w:tcPr>
            <w:tcW w:w="9127" w:type="dxa"/>
            <w:vAlign w:val="center"/>
          </w:tcPr>
          <w:p w:rsidR="001F7E45" w:rsidRPr="009423EE" w:rsidRDefault="001F7E45" w:rsidP="009423EE">
            <w:pPr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423EE">
              <w:rPr>
                <w:rFonts w:ascii="Tahoma" w:hAnsi="Tahoma" w:cs="Tahoma"/>
                <w:b/>
                <w:bCs/>
                <w:color w:val="000000"/>
                <w:sz w:val="20"/>
                <w:szCs w:val="18"/>
                <w:lang w:eastAsia="pl-PL"/>
              </w:rPr>
              <w:t>Kształcenie pracowników i pracowników</w:t>
            </w:r>
          </w:p>
        </w:tc>
      </w:tr>
    </w:tbl>
    <w:p w:rsidR="001F7E45" w:rsidRDefault="001F7E45" w:rsidP="007A1A61">
      <w:pPr>
        <w:shd w:val="clear" w:color="auto" w:fill="FFFFFF"/>
        <w:spacing w:after="0" w:line="240" w:lineRule="auto"/>
        <w:jc w:val="both"/>
        <w:rPr>
          <w:rFonts w:ascii="Tahoma" w:hAnsi="Tahoma" w:cs="Tahoma"/>
          <w:b/>
          <w:bCs/>
          <w:color w:val="000000"/>
          <w:sz w:val="18"/>
          <w:szCs w:val="18"/>
          <w:lang w:eastAsia="pl-PL"/>
        </w:rPr>
      </w:pPr>
    </w:p>
    <w:p w:rsidR="001F7E45" w:rsidRPr="00803AB6" w:rsidRDefault="001F7E45" w:rsidP="007A1A61">
      <w:pPr>
        <w:shd w:val="clear" w:color="auto" w:fill="FFFFFF"/>
        <w:spacing w:after="0" w:line="240" w:lineRule="auto"/>
        <w:jc w:val="both"/>
        <w:rPr>
          <w:rFonts w:ascii="Tahoma" w:hAnsi="Tahoma" w:cs="Tahoma"/>
          <w:color w:val="000000"/>
          <w:sz w:val="18"/>
          <w:szCs w:val="18"/>
          <w:lang w:eastAsia="pl-PL"/>
        </w:rPr>
      </w:pPr>
      <w:r w:rsidRPr="00803AB6">
        <w:rPr>
          <w:rFonts w:ascii="Tahoma" w:hAnsi="Tahoma" w:cs="Tahoma"/>
          <w:b/>
          <w:bCs/>
          <w:color w:val="000000"/>
          <w:sz w:val="18"/>
          <w:szCs w:val="18"/>
          <w:lang w:eastAsia="pl-PL"/>
        </w:rPr>
        <w:t>Środki Funduszu Pracy w formie Krajo</w:t>
      </w:r>
      <w:r>
        <w:rPr>
          <w:rFonts w:ascii="Tahoma" w:hAnsi="Tahoma" w:cs="Tahoma"/>
          <w:b/>
          <w:bCs/>
          <w:color w:val="000000"/>
          <w:sz w:val="18"/>
          <w:szCs w:val="18"/>
          <w:lang w:eastAsia="pl-PL"/>
        </w:rPr>
        <w:t>wego  Funduszu  Szkoleniowego (</w:t>
      </w:r>
      <w:r w:rsidRPr="00803AB6">
        <w:rPr>
          <w:rFonts w:ascii="Tahoma" w:hAnsi="Tahoma" w:cs="Tahoma"/>
          <w:b/>
          <w:bCs/>
          <w:color w:val="000000"/>
          <w:sz w:val="18"/>
          <w:szCs w:val="18"/>
          <w:lang w:eastAsia="pl-PL"/>
        </w:rPr>
        <w:t>KFS) przeznaczone są na  finansowanie kształcenia pracowników i pracodawców</w:t>
      </w:r>
    </w:p>
    <w:p w:rsidR="001F7E45" w:rsidRPr="00803AB6" w:rsidRDefault="001F7E45" w:rsidP="007A1A61">
      <w:pPr>
        <w:shd w:val="clear" w:color="auto" w:fill="FFFFFF"/>
        <w:spacing w:after="0" w:line="240" w:lineRule="auto"/>
        <w:jc w:val="both"/>
        <w:rPr>
          <w:rFonts w:ascii="Tahoma" w:hAnsi="Tahoma" w:cs="Tahoma"/>
          <w:color w:val="000000"/>
          <w:sz w:val="18"/>
          <w:szCs w:val="18"/>
          <w:lang w:eastAsia="pl-PL"/>
        </w:rPr>
      </w:pPr>
      <w:r w:rsidRPr="00803AB6">
        <w:rPr>
          <w:rFonts w:ascii="Tahoma" w:hAnsi="Tahoma" w:cs="Tahoma"/>
          <w:color w:val="000000"/>
          <w:sz w:val="18"/>
          <w:szCs w:val="18"/>
          <w:lang w:eastAsia="pl-PL"/>
        </w:rPr>
        <w:br/>
        <w:t>Celem utworzenia KFS jest zapobieganie utracie zatrudnienia przez osoby pracujące z powodu kompetencji nieadekwatnych do wymagań dynamicznie zmieniającej się gospodarki. Zwiększenie inwestycji w potencjał kadrowy powinno poprawić zarówno pozycję firm jak i samych pracowników na konkurencyjnym rynku pracy.</w:t>
      </w:r>
      <w:r w:rsidRPr="00803AB6">
        <w:rPr>
          <w:rFonts w:ascii="Tahoma" w:hAnsi="Tahoma" w:cs="Tahoma"/>
          <w:color w:val="000000"/>
          <w:sz w:val="18"/>
          <w:szCs w:val="18"/>
          <w:lang w:eastAsia="pl-PL"/>
        </w:rPr>
        <w:br/>
      </w:r>
      <w:r w:rsidRPr="00803AB6">
        <w:rPr>
          <w:rFonts w:ascii="Tahoma" w:hAnsi="Tahoma" w:cs="Tahoma"/>
          <w:b/>
          <w:bCs/>
          <w:iCs/>
          <w:color w:val="000000"/>
          <w:sz w:val="18"/>
          <w:szCs w:val="18"/>
          <w:lang w:eastAsia="pl-PL"/>
        </w:rPr>
        <w:t>W pierwszym okresie, tj. w 2014-2015 r. środki KFS będą przeznaczone na wsparcie kształcenia ustawicznego osób pracujących (pracowników i pracodawców) w wieku 45 lat i więcej.</w:t>
      </w:r>
    </w:p>
    <w:p w:rsidR="001F7E45" w:rsidRPr="00803AB6" w:rsidRDefault="001F7E45" w:rsidP="007A1A61">
      <w:pPr>
        <w:shd w:val="clear" w:color="auto" w:fill="FFFFFF"/>
        <w:spacing w:after="0" w:line="240" w:lineRule="auto"/>
        <w:jc w:val="both"/>
        <w:rPr>
          <w:rFonts w:ascii="Tahoma" w:hAnsi="Tahoma" w:cs="Tahoma"/>
          <w:color w:val="000000"/>
          <w:sz w:val="18"/>
          <w:szCs w:val="18"/>
          <w:lang w:eastAsia="pl-PL"/>
        </w:rPr>
      </w:pPr>
      <w:r w:rsidRPr="00803AB6">
        <w:rPr>
          <w:rFonts w:ascii="Tahoma" w:hAnsi="Tahoma" w:cs="Tahoma"/>
          <w:color w:val="000000"/>
          <w:sz w:val="18"/>
          <w:szCs w:val="18"/>
          <w:lang w:eastAsia="pl-PL"/>
        </w:rPr>
        <w:br/>
      </w:r>
      <w:r w:rsidRPr="00803AB6">
        <w:rPr>
          <w:rFonts w:ascii="Tahoma" w:hAnsi="Tahoma" w:cs="Tahoma"/>
          <w:b/>
          <w:bCs/>
          <w:color w:val="000000"/>
          <w:sz w:val="18"/>
          <w:szCs w:val="18"/>
          <w:lang w:eastAsia="pl-PL"/>
        </w:rPr>
        <w:t>Kto może skorzystać ze środków KFS?</w:t>
      </w:r>
    </w:p>
    <w:p w:rsidR="001F7E45" w:rsidRPr="00803AB6" w:rsidRDefault="001F7E45" w:rsidP="007A1A61">
      <w:pPr>
        <w:shd w:val="clear" w:color="auto" w:fill="FFFFFF"/>
        <w:spacing w:after="0" w:line="240" w:lineRule="auto"/>
        <w:jc w:val="both"/>
        <w:rPr>
          <w:rFonts w:ascii="Tahoma" w:hAnsi="Tahoma" w:cs="Tahoma"/>
          <w:color w:val="000000"/>
          <w:sz w:val="18"/>
          <w:szCs w:val="18"/>
          <w:lang w:eastAsia="pl-PL"/>
        </w:rPr>
      </w:pPr>
      <w:r w:rsidRPr="00803AB6">
        <w:rPr>
          <w:rFonts w:ascii="Tahoma" w:hAnsi="Tahoma" w:cs="Tahoma"/>
          <w:color w:val="000000"/>
          <w:sz w:val="18"/>
          <w:szCs w:val="18"/>
          <w:lang w:eastAsia="pl-PL"/>
        </w:rPr>
        <w:br/>
        <w:t>O dofinansowanie kosztów kształcenia ustawicznego mogą wystąpić wszyscy pracodawcy.</w:t>
      </w:r>
    </w:p>
    <w:p w:rsidR="001F7E45" w:rsidRPr="00803AB6" w:rsidRDefault="001F7E45" w:rsidP="007A1A61">
      <w:pPr>
        <w:shd w:val="clear" w:color="auto" w:fill="FFFFFF"/>
        <w:spacing w:after="0" w:line="240" w:lineRule="auto"/>
        <w:jc w:val="both"/>
        <w:rPr>
          <w:rFonts w:ascii="Tahoma" w:hAnsi="Tahoma" w:cs="Tahoma"/>
          <w:color w:val="000000"/>
          <w:sz w:val="18"/>
          <w:szCs w:val="18"/>
          <w:lang w:eastAsia="pl-PL"/>
        </w:rPr>
      </w:pPr>
      <w:r w:rsidRPr="00803AB6">
        <w:rPr>
          <w:rFonts w:ascii="Tahoma" w:hAnsi="Tahoma" w:cs="Tahoma"/>
          <w:color w:val="000000"/>
          <w:sz w:val="18"/>
          <w:szCs w:val="18"/>
          <w:lang w:eastAsia="pl-PL"/>
        </w:rPr>
        <w:br/>
      </w:r>
      <w:r w:rsidRPr="00803AB6">
        <w:rPr>
          <w:rFonts w:ascii="Tahoma" w:hAnsi="Tahoma" w:cs="Tahoma"/>
          <w:b/>
          <w:bCs/>
          <w:color w:val="000000"/>
          <w:sz w:val="18"/>
          <w:szCs w:val="18"/>
          <w:lang w:eastAsia="pl-PL"/>
        </w:rPr>
        <w:t>PRACODAWCA</w:t>
      </w:r>
      <w:r w:rsidRPr="00803AB6">
        <w:rPr>
          <w:rFonts w:ascii="Tahoma" w:hAnsi="Tahoma" w:cs="Tahoma"/>
          <w:color w:val="000000"/>
          <w:sz w:val="18"/>
          <w:szCs w:val="18"/>
          <w:lang w:eastAsia="pl-PL"/>
        </w:rPr>
        <w:t> to jednostka organizacyjna, chociażby nie posiadała osobowości prawnej, a także osoba fizyczna, jeżeli zatrudnia co najmniej jednego pracownika</w:t>
      </w:r>
    </w:p>
    <w:p w:rsidR="001F7E45" w:rsidRPr="00803AB6" w:rsidRDefault="001F7E45" w:rsidP="007A1A61">
      <w:pPr>
        <w:shd w:val="clear" w:color="auto" w:fill="FFFFFF"/>
        <w:spacing w:after="0" w:line="240" w:lineRule="auto"/>
        <w:jc w:val="both"/>
        <w:rPr>
          <w:rFonts w:ascii="Tahoma" w:hAnsi="Tahoma" w:cs="Tahoma"/>
          <w:color w:val="000000"/>
          <w:sz w:val="18"/>
          <w:szCs w:val="18"/>
          <w:lang w:eastAsia="pl-PL"/>
        </w:rPr>
      </w:pPr>
      <w:r w:rsidRPr="00803AB6">
        <w:rPr>
          <w:rFonts w:ascii="Tahoma" w:hAnsi="Tahoma" w:cs="Tahoma"/>
          <w:color w:val="000000"/>
          <w:sz w:val="18"/>
          <w:szCs w:val="18"/>
          <w:lang w:eastAsia="pl-PL"/>
        </w:rPr>
        <w:br/>
        <w:t>Nie ma znaczenia, na jaki rodzaj umowy o pracę zatrudnieni są pracownicy korzystający z kształcenia wspieranego środkami KFS, a także, czy jest to praca na pełen czy część etatu. Ponadto – pracodawca jako osoba pracująca może skorzystać z kształcenia ustawicznego finansowanego przez KFS na takich samych zasadach jak jego pracownicy.</w:t>
      </w:r>
    </w:p>
    <w:p w:rsidR="001F7E45" w:rsidRPr="00803AB6" w:rsidRDefault="001F7E45" w:rsidP="007A1A61">
      <w:pPr>
        <w:shd w:val="clear" w:color="auto" w:fill="FFFFFF"/>
        <w:spacing w:after="0" w:line="240" w:lineRule="auto"/>
        <w:jc w:val="both"/>
        <w:rPr>
          <w:rFonts w:ascii="Tahoma" w:hAnsi="Tahoma" w:cs="Tahoma"/>
          <w:color w:val="000000"/>
          <w:sz w:val="18"/>
          <w:szCs w:val="18"/>
          <w:lang w:eastAsia="pl-PL"/>
        </w:rPr>
      </w:pPr>
      <w:r w:rsidRPr="00803AB6">
        <w:rPr>
          <w:rFonts w:ascii="Tahoma" w:hAnsi="Tahoma" w:cs="Tahoma"/>
          <w:color w:val="000000"/>
          <w:sz w:val="18"/>
          <w:szCs w:val="18"/>
          <w:lang w:eastAsia="pl-PL"/>
        </w:rPr>
        <w:t> </w:t>
      </w:r>
    </w:p>
    <w:p w:rsidR="001F7E45" w:rsidRPr="00803AB6" w:rsidRDefault="001F7E45" w:rsidP="007A1A61">
      <w:pPr>
        <w:shd w:val="clear" w:color="auto" w:fill="FFFFFF"/>
        <w:spacing w:after="0" w:line="240" w:lineRule="auto"/>
        <w:jc w:val="both"/>
        <w:rPr>
          <w:rFonts w:ascii="Tahoma" w:hAnsi="Tahoma" w:cs="Tahoma"/>
          <w:color w:val="000000"/>
          <w:sz w:val="18"/>
          <w:szCs w:val="18"/>
          <w:lang w:eastAsia="pl-PL"/>
        </w:rPr>
      </w:pPr>
      <w:r w:rsidRPr="00803AB6">
        <w:rPr>
          <w:rFonts w:ascii="Tahoma" w:hAnsi="Tahoma" w:cs="Tahoma"/>
          <w:b/>
          <w:bCs/>
          <w:color w:val="000000"/>
          <w:sz w:val="18"/>
          <w:szCs w:val="18"/>
          <w:lang w:eastAsia="pl-PL"/>
        </w:rPr>
        <w:t>Środki KFS można przeznaczyć na:</w:t>
      </w:r>
    </w:p>
    <w:p w:rsidR="001F7E45" w:rsidRPr="00803AB6" w:rsidRDefault="001F7E45" w:rsidP="007A1A6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ahoma" w:hAnsi="Tahoma" w:cs="Tahoma"/>
          <w:color w:val="000000"/>
          <w:sz w:val="18"/>
          <w:szCs w:val="18"/>
          <w:lang w:eastAsia="pl-PL"/>
        </w:rPr>
      </w:pPr>
      <w:r w:rsidRPr="00803AB6">
        <w:rPr>
          <w:rFonts w:ascii="Tahoma" w:hAnsi="Tahoma" w:cs="Tahoma"/>
          <w:color w:val="000000"/>
          <w:sz w:val="18"/>
          <w:szCs w:val="18"/>
          <w:lang w:eastAsia="pl-PL"/>
        </w:rPr>
        <w:t>określenie potrzeb pracodawcy w zakresie kształcenia ustawicznego w związku z ubieganiem się o sfinansowanie tego kształcenia ze środków KFS;</w:t>
      </w:r>
    </w:p>
    <w:p w:rsidR="001F7E45" w:rsidRPr="00803AB6" w:rsidRDefault="001F7E45" w:rsidP="007A1A6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ahoma" w:hAnsi="Tahoma" w:cs="Tahoma"/>
          <w:color w:val="000000"/>
          <w:sz w:val="18"/>
          <w:szCs w:val="18"/>
          <w:lang w:eastAsia="pl-PL"/>
        </w:rPr>
      </w:pPr>
      <w:r w:rsidRPr="00803AB6">
        <w:rPr>
          <w:rFonts w:ascii="Tahoma" w:hAnsi="Tahoma" w:cs="Tahoma"/>
          <w:color w:val="000000"/>
          <w:sz w:val="18"/>
          <w:szCs w:val="18"/>
          <w:lang w:eastAsia="pl-PL"/>
        </w:rPr>
        <w:t>kursy i studia podyplomowe realizowane z inicjatywy pracodawcy lub za jego zgodą;</w:t>
      </w:r>
    </w:p>
    <w:p w:rsidR="001F7E45" w:rsidRPr="00803AB6" w:rsidRDefault="001F7E45" w:rsidP="007A1A6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ahoma" w:hAnsi="Tahoma" w:cs="Tahoma"/>
          <w:color w:val="000000"/>
          <w:sz w:val="18"/>
          <w:szCs w:val="18"/>
          <w:lang w:eastAsia="pl-PL"/>
        </w:rPr>
      </w:pPr>
      <w:r w:rsidRPr="00803AB6">
        <w:rPr>
          <w:rFonts w:ascii="Tahoma" w:hAnsi="Tahoma" w:cs="Tahoma"/>
          <w:color w:val="000000"/>
          <w:sz w:val="18"/>
          <w:szCs w:val="18"/>
          <w:lang w:eastAsia="pl-PL"/>
        </w:rPr>
        <w:t>egzaminy umożliwiające uzyskanie dyplomów potwierdzających nabycie umiejętności, kwalifikacji lub uprawnień zawodowych;</w:t>
      </w:r>
    </w:p>
    <w:p w:rsidR="001F7E45" w:rsidRPr="00803AB6" w:rsidRDefault="001F7E45" w:rsidP="007A1A6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ahoma" w:hAnsi="Tahoma" w:cs="Tahoma"/>
          <w:color w:val="000000"/>
          <w:sz w:val="18"/>
          <w:szCs w:val="18"/>
          <w:lang w:eastAsia="pl-PL"/>
        </w:rPr>
      </w:pPr>
      <w:r w:rsidRPr="00803AB6">
        <w:rPr>
          <w:rFonts w:ascii="Tahoma" w:hAnsi="Tahoma" w:cs="Tahoma"/>
          <w:color w:val="000000"/>
          <w:sz w:val="18"/>
          <w:szCs w:val="18"/>
          <w:lang w:eastAsia="pl-PL"/>
        </w:rPr>
        <w:t>badania lekarskie i psychologiczne wymagane do podjęcia kształcenia lub pracy zawodowej po ukończonym kształceniu;</w:t>
      </w:r>
    </w:p>
    <w:p w:rsidR="001F7E45" w:rsidRPr="00803AB6" w:rsidRDefault="001F7E45" w:rsidP="007A1A6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ahoma" w:hAnsi="Tahoma" w:cs="Tahoma"/>
          <w:color w:val="000000"/>
          <w:sz w:val="18"/>
          <w:szCs w:val="18"/>
          <w:lang w:eastAsia="pl-PL"/>
        </w:rPr>
      </w:pPr>
      <w:r w:rsidRPr="00803AB6">
        <w:rPr>
          <w:rFonts w:ascii="Tahoma" w:hAnsi="Tahoma" w:cs="Tahoma"/>
          <w:color w:val="000000"/>
          <w:sz w:val="18"/>
          <w:szCs w:val="18"/>
          <w:lang w:eastAsia="pl-PL"/>
        </w:rPr>
        <w:t>ubezpieczenie od następstw nieszczęśliwych wypadków  w związku z podjętym kształceniem.</w:t>
      </w:r>
    </w:p>
    <w:p w:rsidR="001F7E45" w:rsidRDefault="001F7E45" w:rsidP="007A1A61">
      <w:pPr>
        <w:shd w:val="clear" w:color="auto" w:fill="FFFFFF"/>
        <w:spacing w:after="0" w:line="240" w:lineRule="auto"/>
        <w:jc w:val="both"/>
        <w:rPr>
          <w:rFonts w:ascii="Tahoma" w:hAnsi="Tahoma" w:cs="Tahoma"/>
          <w:b/>
          <w:bCs/>
          <w:iCs/>
          <w:color w:val="000000"/>
          <w:sz w:val="18"/>
          <w:szCs w:val="18"/>
          <w:lang w:eastAsia="pl-PL"/>
        </w:rPr>
      </w:pPr>
    </w:p>
    <w:p w:rsidR="001F7E45" w:rsidRPr="00803AB6" w:rsidRDefault="001F7E45" w:rsidP="007A1A61">
      <w:pPr>
        <w:shd w:val="clear" w:color="auto" w:fill="FFFFFF"/>
        <w:spacing w:after="0" w:line="240" w:lineRule="auto"/>
        <w:jc w:val="both"/>
        <w:rPr>
          <w:rFonts w:ascii="Tahoma" w:hAnsi="Tahoma" w:cs="Tahoma"/>
          <w:color w:val="000000"/>
          <w:sz w:val="18"/>
          <w:szCs w:val="18"/>
          <w:lang w:eastAsia="pl-PL"/>
        </w:rPr>
      </w:pPr>
      <w:r w:rsidRPr="00803AB6">
        <w:rPr>
          <w:rFonts w:ascii="Tahoma" w:hAnsi="Tahoma" w:cs="Tahoma"/>
          <w:b/>
          <w:bCs/>
          <w:iCs/>
          <w:color w:val="000000"/>
          <w:sz w:val="18"/>
          <w:szCs w:val="18"/>
          <w:lang w:eastAsia="pl-PL"/>
        </w:rPr>
        <w:t>W ramach KFS starosta może przyznać pracodawcy środki na sfinansowanie kosztów kształcenia w wysokości:</w:t>
      </w:r>
    </w:p>
    <w:p w:rsidR="001F7E45" w:rsidRPr="00803AB6" w:rsidRDefault="001F7E45" w:rsidP="007A1A61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ahoma" w:hAnsi="Tahoma" w:cs="Tahoma"/>
          <w:color w:val="000000"/>
          <w:sz w:val="18"/>
          <w:szCs w:val="18"/>
          <w:lang w:eastAsia="pl-PL"/>
        </w:rPr>
      </w:pPr>
      <w:r w:rsidRPr="00803AB6">
        <w:rPr>
          <w:rFonts w:ascii="Tahoma" w:hAnsi="Tahoma" w:cs="Tahoma"/>
          <w:color w:val="000000"/>
          <w:sz w:val="18"/>
          <w:szCs w:val="18"/>
          <w:lang w:eastAsia="pl-PL"/>
        </w:rPr>
        <w:t>do 80% kosztów kształcenia ustawicznego, nie więcej jednak niż do wysokości 300% przeciętnego wynagrodzenia w danym roku na jednego uczestnika,</w:t>
      </w:r>
    </w:p>
    <w:p w:rsidR="001F7E45" w:rsidRPr="00803AB6" w:rsidRDefault="001F7E45" w:rsidP="007A1A61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ahoma" w:hAnsi="Tahoma" w:cs="Tahoma"/>
          <w:color w:val="000000"/>
          <w:sz w:val="18"/>
          <w:szCs w:val="18"/>
          <w:lang w:eastAsia="pl-PL"/>
        </w:rPr>
      </w:pPr>
      <w:r w:rsidRPr="00803AB6">
        <w:rPr>
          <w:rFonts w:ascii="Tahoma" w:hAnsi="Tahoma" w:cs="Tahoma"/>
          <w:color w:val="000000"/>
          <w:sz w:val="18"/>
          <w:szCs w:val="18"/>
          <w:lang w:eastAsia="pl-PL"/>
        </w:rPr>
        <w:t>do 100% kosztów kształcenia ustawicznego – jeśli wnioskodawca należy do grupy mikroprzedsiębiorców,  nie więcej jednak niż do wysokości 300% przeciętnego wynagrodzenia w danym roku na jednego uczestnika (mikroprzedsiębiorca to przedsiębiorca, który zatrudnia mniej niż 10 pracowników, a jego roczny obrót lub  całkowity bilans roczny nie przekracza 2 mln. EUR).</w:t>
      </w:r>
    </w:p>
    <w:p w:rsidR="001F7E45" w:rsidRPr="00803AB6" w:rsidRDefault="001F7E45" w:rsidP="007A1A61">
      <w:pPr>
        <w:shd w:val="clear" w:color="auto" w:fill="FFFFFF"/>
        <w:spacing w:after="0" w:line="240" w:lineRule="auto"/>
        <w:jc w:val="both"/>
        <w:rPr>
          <w:rFonts w:ascii="Tahoma" w:hAnsi="Tahoma" w:cs="Tahoma"/>
          <w:color w:val="000000"/>
          <w:sz w:val="18"/>
          <w:szCs w:val="18"/>
          <w:lang w:eastAsia="pl-PL"/>
        </w:rPr>
      </w:pPr>
      <w:r w:rsidRPr="00803AB6">
        <w:rPr>
          <w:rFonts w:ascii="Tahoma" w:hAnsi="Tahoma" w:cs="Tahoma"/>
          <w:color w:val="000000"/>
          <w:sz w:val="18"/>
          <w:szCs w:val="18"/>
          <w:lang w:eastAsia="pl-PL"/>
        </w:rPr>
        <w:t>Uwaga! Przy wyliczaniu wkładu własnego pracodawcy: </w:t>
      </w:r>
    </w:p>
    <w:p w:rsidR="001F7E45" w:rsidRPr="00803AB6" w:rsidRDefault="001F7E45" w:rsidP="007A1A6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ahoma" w:hAnsi="Tahoma" w:cs="Tahoma"/>
          <w:color w:val="000000"/>
          <w:sz w:val="18"/>
          <w:szCs w:val="18"/>
          <w:lang w:eastAsia="pl-PL"/>
        </w:rPr>
      </w:pPr>
      <w:r w:rsidRPr="00803AB6">
        <w:rPr>
          <w:rFonts w:ascii="Tahoma" w:hAnsi="Tahoma" w:cs="Tahoma"/>
          <w:color w:val="000000"/>
          <w:sz w:val="18"/>
          <w:szCs w:val="18"/>
          <w:lang w:eastAsia="pl-PL"/>
        </w:rPr>
        <w:t>uwzględnia się wyłącznie koszty samego kształcenia ustawicznego</w:t>
      </w:r>
    </w:p>
    <w:p w:rsidR="001F7E45" w:rsidRDefault="001F7E45" w:rsidP="004F5A9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ahoma" w:hAnsi="Tahoma" w:cs="Tahoma"/>
          <w:color w:val="000000"/>
          <w:sz w:val="18"/>
          <w:szCs w:val="18"/>
          <w:lang w:eastAsia="pl-PL"/>
        </w:rPr>
      </w:pPr>
      <w:r w:rsidRPr="00803AB6">
        <w:rPr>
          <w:rFonts w:ascii="Tahoma" w:hAnsi="Tahoma" w:cs="Tahoma"/>
          <w:color w:val="000000"/>
          <w:sz w:val="18"/>
          <w:szCs w:val="18"/>
          <w:lang w:eastAsia="pl-PL"/>
        </w:rPr>
        <w:t>nie uwzględnia się innych kosztów, które pracodawca ponosi w związku z udziałem pracowników w kształceniu ustawicznym, np. wynagrodzenia za godziny nieobecności w pracy w związku z uczestnictwem w zajęciach, kosztów delegacji w przypadku konieczności dojazdu do miejscowości innej niż miejsce pracy itp.</w:t>
      </w:r>
    </w:p>
    <w:p w:rsidR="001F7E45" w:rsidRPr="00803AB6" w:rsidRDefault="001F7E45" w:rsidP="004F5A91">
      <w:pPr>
        <w:shd w:val="clear" w:color="auto" w:fill="FFFFFF"/>
        <w:spacing w:before="100" w:beforeAutospacing="1" w:after="0" w:line="240" w:lineRule="auto"/>
        <w:ind w:left="720"/>
        <w:jc w:val="both"/>
        <w:rPr>
          <w:rFonts w:ascii="Tahoma" w:hAnsi="Tahoma" w:cs="Tahoma"/>
          <w:color w:val="000000"/>
          <w:sz w:val="18"/>
          <w:szCs w:val="18"/>
          <w:lang w:eastAsia="pl-PL"/>
        </w:rPr>
      </w:pPr>
    </w:p>
    <w:p w:rsidR="001F7E45" w:rsidRPr="00803AB6" w:rsidRDefault="001F7E45" w:rsidP="007A1A61">
      <w:pPr>
        <w:shd w:val="clear" w:color="auto" w:fill="FFFFFF"/>
        <w:spacing w:after="0" w:line="240" w:lineRule="auto"/>
        <w:jc w:val="both"/>
        <w:rPr>
          <w:rFonts w:ascii="Tahoma" w:hAnsi="Tahoma" w:cs="Tahoma"/>
          <w:color w:val="000000"/>
          <w:sz w:val="18"/>
          <w:szCs w:val="18"/>
          <w:lang w:eastAsia="pl-PL"/>
        </w:rPr>
      </w:pPr>
      <w:r w:rsidRPr="00803AB6">
        <w:rPr>
          <w:rFonts w:ascii="Tahoma" w:hAnsi="Tahoma" w:cs="Tahoma"/>
          <w:color w:val="000000"/>
          <w:sz w:val="18"/>
          <w:szCs w:val="18"/>
          <w:lang w:eastAsia="pl-PL"/>
        </w:rPr>
        <w:t>Pracodawca winien zawrzeć z pracownikiem , któremu zostaną sfinansowane koszty kształcenia ustawicznego, umowę określającą prawa i obowiązki stron.</w:t>
      </w:r>
    </w:p>
    <w:p w:rsidR="001F7E45" w:rsidRDefault="001F7E45" w:rsidP="007A1A61">
      <w:pPr>
        <w:shd w:val="clear" w:color="auto" w:fill="FFFFFF"/>
        <w:spacing w:after="0" w:line="240" w:lineRule="auto"/>
        <w:jc w:val="both"/>
        <w:rPr>
          <w:rFonts w:ascii="Tahoma" w:hAnsi="Tahoma" w:cs="Tahoma"/>
          <w:color w:val="000000"/>
          <w:sz w:val="18"/>
          <w:szCs w:val="18"/>
          <w:lang w:eastAsia="pl-PL"/>
        </w:rPr>
      </w:pPr>
      <w:r w:rsidRPr="00803AB6">
        <w:rPr>
          <w:rFonts w:ascii="Tahoma" w:hAnsi="Tahoma" w:cs="Tahoma"/>
          <w:color w:val="000000"/>
          <w:sz w:val="18"/>
          <w:szCs w:val="18"/>
          <w:lang w:eastAsia="pl-PL"/>
        </w:rPr>
        <w:br/>
      </w:r>
    </w:p>
    <w:p w:rsidR="001F7E45" w:rsidRDefault="001F7E45" w:rsidP="007A1A61">
      <w:pPr>
        <w:shd w:val="clear" w:color="auto" w:fill="FFFFFF"/>
        <w:spacing w:after="0" w:line="240" w:lineRule="auto"/>
        <w:jc w:val="both"/>
        <w:rPr>
          <w:rFonts w:ascii="Tahoma" w:hAnsi="Tahoma" w:cs="Tahoma"/>
          <w:color w:val="000000"/>
          <w:sz w:val="18"/>
          <w:szCs w:val="18"/>
          <w:lang w:eastAsia="pl-PL"/>
        </w:rPr>
      </w:pPr>
    </w:p>
    <w:p w:rsidR="001F7E45" w:rsidRDefault="001F7E45" w:rsidP="007A1A61">
      <w:pPr>
        <w:shd w:val="clear" w:color="auto" w:fill="FFFFFF"/>
        <w:spacing w:after="0" w:line="240" w:lineRule="auto"/>
        <w:jc w:val="both"/>
        <w:rPr>
          <w:rFonts w:ascii="Tahoma" w:hAnsi="Tahoma" w:cs="Tahoma"/>
          <w:color w:val="000000"/>
          <w:sz w:val="18"/>
          <w:szCs w:val="18"/>
          <w:lang w:eastAsia="pl-PL"/>
        </w:rPr>
      </w:pPr>
      <w:r w:rsidRPr="00803AB6">
        <w:rPr>
          <w:rFonts w:ascii="Tahoma" w:hAnsi="Tahoma" w:cs="Tahoma"/>
          <w:color w:val="000000"/>
          <w:sz w:val="18"/>
          <w:szCs w:val="18"/>
          <w:lang w:eastAsia="pl-PL"/>
        </w:rPr>
        <w:lastRenderedPageBreak/>
        <w:t>Pracownik, który nie ukończył kształcenia ustawicznego finansowanego ze środków KFS z powodu  rozwiązania przez niego umowy o pracę lub rozwiązania z nim umowy o pracę  bez wypowiedzenia z winy pracownika (tzw. zwolnienie dyscyplinarne) związany jest zwrócić pracodawcy poniesione koszty, na zasadach określonych w umowie, a następnie on zwraca je do urzędu.</w:t>
      </w:r>
    </w:p>
    <w:p w:rsidR="001F7E45" w:rsidRDefault="001F7E45" w:rsidP="007A1A61">
      <w:pPr>
        <w:shd w:val="clear" w:color="auto" w:fill="FFFFFF"/>
        <w:spacing w:after="0" w:line="240" w:lineRule="auto"/>
        <w:jc w:val="both"/>
        <w:rPr>
          <w:rFonts w:ascii="Tahoma" w:hAnsi="Tahoma" w:cs="Tahoma"/>
          <w:color w:val="000000"/>
          <w:sz w:val="18"/>
          <w:szCs w:val="18"/>
          <w:lang w:eastAsia="pl-PL"/>
        </w:rPr>
      </w:pPr>
    </w:p>
    <w:p w:rsidR="001F7E45" w:rsidRDefault="001F7E45" w:rsidP="007A1A61">
      <w:pPr>
        <w:shd w:val="clear" w:color="auto" w:fill="FFFFFF"/>
        <w:spacing w:after="0" w:line="240" w:lineRule="auto"/>
        <w:jc w:val="both"/>
        <w:rPr>
          <w:rFonts w:ascii="Tahoma" w:hAnsi="Tahoma" w:cs="Tahoma"/>
          <w:color w:val="000000"/>
          <w:sz w:val="18"/>
          <w:szCs w:val="18"/>
          <w:lang w:eastAsia="pl-PL"/>
        </w:rPr>
      </w:pPr>
      <w:r w:rsidRPr="00803AB6">
        <w:rPr>
          <w:rFonts w:ascii="Tahoma" w:hAnsi="Tahoma" w:cs="Tahoma"/>
          <w:color w:val="000000"/>
          <w:sz w:val="18"/>
          <w:szCs w:val="18"/>
          <w:lang w:eastAsia="pl-PL"/>
        </w:rPr>
        <w:t>Świadczenie przyznawane jest na pisemny wniosek pracodawcy. Wypełnione i podpisane wnioski należy składać w sekretariacie PUP (pok. 220, pon-pt 8-14) lub pocztą.</w:t>
      </w:r>
    </w:p>
    <w:p w:rsidR="001F7E45" w:rsidRPr="00803AB6" w:rsidRDefault="001F7E45" w:rsidP="007A1A61">
      <w:pPr>
        <w:shd w:val="clear" w:color="auto" w:fill="FFFFFF"/>
        <w:spacing w:after="0" w:line="240" w:lineRule="auto"/>
        <w:jc w:val="both"/>
        <w:rPr>
          <w:rFonts w:ascii="Tahoma" w:hAnsi="Tahoma" w:cs="Tahoma"/>
          <w:color w:val="000000"/>
          <w:sz w:val="18"/>
          <w:szCs w:val="18"/>
          <w:lang w:eastAsia="pl-PL"/>
        </w:rPr>
      </w:pPr>
      <w:r w:rsidRPr="00803AB6">
        <w:rPr>
          <w:rFonts w:ascii="Tahoma" w:hAnsi="Tahoma" w:cs="Tahoma"/>
          <w:color w:val="000000"/>
          <w:sz w:val="18"/>
          <w:szCs w:val="18"/>
          <w:lang w:eastAsia="pl-PL"/>
        </w:rPr>
        <w:t>PUP będzie rozpatrywać wnioski pracodawców zgodnie z kolejnością ich wpływu i w terminie 30 dni od dnia złożenia wniosku informować pracodawcę o sposobie jego rozpatrzenia.</w:t>
      </w:r>
    </w:p>
    <w:p w:rsidR="001F7E45" w:rsidRPr="00803AB6" w:rsidRDefault="001F7E45" w:rsidP="007A1A61">
      <w:pPr>
        <w:shd w:val="clear" w:color="auto" w:fill="FFFFFF"/>
        <w:spacing w:after="0" w:line="240" w:lineRule="auto"/>
        <w:jc w:val="both"/>
        <w:rPr>
          <w:rFonts w:ascii="Tahoma" w:hAnsi="Tahoma" w:cs="Tahoma"/>
          <w:color w:val="000000"/>
          <w:sz w:val="18"/>
          <w:szCs w:val="18"/>
          <w:lang w:eastAsia="pl-PL"/>
        </w:rPr>
      </w:pPr>
      <w:r w:rsidRPr="00803AB6">
        <w:rPr>
          <w:rFonts w:ascii="Tahoma" w:hAnsi="Tahoma" w:cs="Tahoma"/>
          <w:color w:val="000000"/>
          <w:sz w:val="18"/>
          <w:szCs w:val="18"/>
          <w:lang w:eastAsia="pl-PL"/>
        </w:rPr>
        <w:br/>
      </w:r>
      <w:r w:rsidRPr="00803AB6">
        <w:rPr>
          <w:rFonts w:ascii="Tahoma" w:hAnsi="Tahoma" w:cs="Tahoma"/>
          <w:b/>
          <w:bCs/>
          <w:i/>
          <w:iCs/>
          <w:color w:val="000000"/>
          <w:sz w:val="18"/>
          <w:szCs w:val="18"/>
          <w:lang w:eastAsia="pl-PL"/>
        </w:rPr>
        <w:t>Środki KFS przekazane pracodawcom prowadzącym działalność gospodarczą w rozumieniu prawa konkurencji UE, stanowią pomoc de minimis, o której mowa we właściwych przepisach prawa UE dotyczących pomocy de minimis oraz pomocy de minimis w rolnictwie lub rybołówstwie. Pracodawca będący przedsiębiorcą dołącza do wniosku o zawarcie umowy na dofinansowanie kształcenia ustawicznego dokumenty pozwalające na ocenę spełniania warunków dopuszczalności pomocy de minimis.</w:t>
      </w:r>
    </w:p>
    <w:p w:rsidR="001F7E45" w:rsidRPr="00803AB6" w:rsidRDefault="001F7E45" w:rsidP="007A1A61">
      <w:pPr>
        <w:shd w:val="clear" w:color="auto" w:fill="FFFFFF"/>
        <w:spacing w:after="0" w:line="240" w:lineRule="auto"/>
        <w:jc w:val="both"/>
        <w:rPr>
          <w:rFonts w:ascii="Tahoma" w:hAnsi="Tahoma" w:cs="Tahoma"/>
          <w:color w:val="000000"/>
          <w:sz w:val="18"/>
          <w:szCs w:val="18"/>
          <w:lang w:eastAsia="pl-PL"/>
        </w:rPr>
      </w:pPr>
      <w:r w:rsidRPr="00803AB6">
        <w:rPr>
          <w:rFonts w:ascii="Tahoma" w:hAnsi="Tahoma" w:cs="Tahoma"/>
          <w:color w:val="000000"/>
          <w:sz w:val="18"/>
          <w:szCs w:val="18"/>
          <w:lang w:eastAsia="pl-PL"/>
        </w:rPr>
        <w:t> </w:t>
      </w:r>
    </w:p>
    <w:p w:rsidR="001F7E45" w:rsidRPr="00803AB6" w:rsidRDefault="001F7E45" w:rsidP="007A1A61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18"/>
          <w:szCs w:val="18"/>
          <w:lang w:eastAsia="pl-PL"/>
        </w:rPr>
      </w:pPr>
      <w:r w:rsidRPr="00803AB6">
        <w:rPr>
          <w:rFonts w:ascii="Tahoma" w:hAnsi="Tahoma" w:cs="Tahoma"/>
          <w:i/>
          <w:iCs/>
          <w:color w:val="000000"/>
          <w:sz w:val="18"/>
          <w:szCs w:val="18"/>
          <w:lang w:eastAsia="pl-PL"/>
        </w:rPr>
        <w:t>Podstawa prawna: </w:t>
      </w:r>
      <w:r w:rsidRPr="00803AB6">
        <w:rPr>
          <w:rFonts w:ascii="Tahoma" w:hAnsi="Tahoma" w:cs="Tahoma"/>
          <w:color w:val="000000"/>
          <w:sz w:val="18"/>
          <w:szCs w:val="18"/>
          <w:lang w:eastAsia="pl-PL"/>
        </w:rPr>
        <w:br/>
      </w:r>
      <w:r w:rsidRPr="00803AB6">
        <w:rPr>
          <w:rFonts w:ascii="Tahoma" w:hAnsi="Tahoma" w:cs="Tahoma"/>
          <w:i/>
          <w:iCs/>
          <w:color w:val="000000"/>
          <w:sz w:val="18"/>
          <w:szCs w:val="18"/>
          <w:lang w:eastAsia="pl-PL"/>
        </w:rPr>
        <w:t>Art. 69a ustawy o promocji zatrudnienia i instytucjach rynku pracy</w:t>
      </w:r>
      <w:r w:rsidRPr="00803AB6">
        <w:rPr>
          <w:rFonts w:ascii="Tahoma" w:hAnsi="Tahoma" w:cs="Tahoma"/>
          <w:color w:val="000000"/>
          <w:sz w:val="18"/>
          <w:szCs w:val="18"/>
          <w:lang w:eastAsia="pl-PL"/>
        </w:rPr>
        <w:br/>
      </w:r>
      <w:r w:rsidRPr="00803AB6">
        <w:rPr>
          <w:rFonts w:ascii="Tahoma" w:hAnsi="Tahoma" w:cs="Tahoma"/>
          <w:i/>
          <w:iCs/>
          <w:color w:val="000000"/>
          <w:sz w:val="18"/>
          <w:szCs w:val="18"/>
          <w:lang w:eastAsia="pl-PL"/>
        </w:rPr>
        <w:t>Rozporządzenie MPiPS z dnia 14 maja 2014r w sprawie środków z Krajowego Funduszu Szkoleniowego  ( Dz.U z 2014r., poz.639)</w:t>
      </w:r>
    </w:p>
    <w:p w:rsidR="001F7E45" w:rsidRDefault="001F7E45" w:rsidP="007A1A61">
      <w:pPr>
        <w:spacing w:after="0"/>
      </w:pPr>
    </w:p>
    <w:sectPr w:rsidR="001F7E45" w:rsidSect="00D341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E45" w:rsidRDefault="001F7E45" w:rsidP="004F5A91">
      <w:pPr>
        <w:spacing w:after="0" w:line="240" w:lineRule="auto"/>
      </w:pPr>
      <w:r>
        <w:separator/>
      </w:r>
    </w:p>
  </w:endnote>
  <w:endnote w:type="continuationSeparator" w:id="0">
    <w:p w:rsidR="001F7E45" w:rsidRDefault="001F7E45" w:rsidP="004F5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E45" w:rsidRDefault="001F7E45" w:rsidP="004F5A91">
      <w:pPr>
        <w:spacing w:after="0" w:line="240" w:lineRule="auto"/>
      </w:pPr>
      <w:r>
        <w:separator/>
      </w:r>
    </w:p>
  </w:footnote>
  <w:footnote w:type="continuationSeparator" w:id="0">
    <w:p w:rsidR="001F7E45" w:rsidRDefault="001F7E45" w:rsidP="004F5A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B3F0F"/>
    <w:multiLevelType w:val="multilevel"/>
    <w:tmpl w:val="E486A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E3B5B68"/>
    <w:multiLevelType w:val="multilevel"/>
    <w:tmpl w:val="F4761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FBA6868"/>
    <w:multiLevelType w:val="multilevel"/>
    <w:tmpl w:val="5022B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AB6"/>
    <w:rsid w:val="001B3E7A"/>
    <w:rsid w:val="001F7E45"/>
    <w:rsid w:val="003C3E08"/>
    <w:rsid w:val="004433EF"/>
    <w:rsid w:val="004F5A91"/>
    <w:rsid w:val="00517EE2"/>
    <w:rsid w:val="00521310"/>
    <w:rsid w:val="006A66E8"/>
    <w:rsid w:val="007A1A61"/>
    <w:rsid w:val="007E1493"/>
    <w:rsid w:val="00803AB6"/>
    <w:rsid w:val="009423EE"/>
    <w:rsid w:val="009A12B1"/>
    <w:rsid w:val="00AE75F0"/>
    <w:rsid w:val="00CB4D45"/>
    <w:rsid w:val="00D3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4123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rsid w:val="00803A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99"/>
    <w:qFormat/>
    <w:rsid w:val="00803AB6"/>
    <w:rPr>
      <w:rFonts w:cs="Times New Roman"/>
      <w:b/>
      <w:bCs/>
    </w:rPr>
  </w:style>
  <w:style w:type="character" w:styleId="Uwydatnienie">
    <w:name w:val="Emphasis"/>
    <w:basedOn w:val="Domylnaczcionkaakapitu"/>
    <w:uiPriority w:val="99"/>
    <w:qFormat/>
    <w:rsid w:val="00803AB6"/>
    <w:rPr>
      <w:rFonts w:cs="Times New Roman"/>
      <w:i/>
      <w:iCs/>
    </w:rPr>
  </w:style>
  <w:style w:type="character" w:customStyle="1" w:styleId="apple-converted-space">
    <w:name w:val="apple-converted-space"/>
    <w:basedOn w:val="Domylnaczcionkaakapitu"/>
    <w:uiPriority w:val="99"/>
    <w:rsid w:val="00803AB6"/>
    <w:rPr>
      <w:rFonts w:cs="Times New Roman"/>
    </w:rPr>
  </w:style>
  <w:style w:type="table" w:styleId="Tabela-Siatka">
    <w:name w:val="Table Grid"/>
    <w:basedOn w:val="Standardowy"/>
    <w:uiPriority w:val="99"/>
    <w:rsid w:val="007A1A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rsid w:val="004F5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F5A91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4F5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F5A91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4123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rsid w:val="00803A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99"/>
    <w:qFormat/>
    <w:rsid w:val="00803AB6"/>
    <w:rPr>
      <w:rFonts w:cs="Times New Roman"/>
      <w:b/>
      <w:bCs/>
    </w:rPr>
  </w:style>
  <w:style w:type="character" w:styleId="Uwydatnienie">
    <w:name w:val="Emphasis"/>
    <w:basedOn w:val="Domylnaczcionkaakapitu"/>
    <w:uiPriority w:val="99"/>
    <w:qFormat/>
    <w:rsid w:val="00803AB6"/>
    <w:rPr>
      <w:rFonts w:cs="Times New Roman"/>
      <w:i/>
      <w:iCs/>
    </w:rPr>
  </w:style>
  <w:style w:type="character" w:customStyle="1" w:styleId="apple-converted-space">
    <w:name w:val="apple-converted-space"/>
    <w:basedOn w:val="Domylnaczcionkaakapitu"/>
    <w:uiPriority w:val="99"/>
    <w:rsid w:val="00803AB6"/>
    <w:rPr>
      <w:rFonts w:cs="Times New Roman"/>
    </w:rPr>
  </w:style>
  <w:style w:type="table" w:styleId="Tabela-Siatka">
    <w:name w:val="Table Grid"/>
    <w:basedOn w:val="Standardowy"/>
    <w:uiPriority w:val="99"/>
    <w:rsid w:val="007A1A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rsid w:val="004F5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F5A91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4F5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F5A9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85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634</Words>
  <Characters>3810</Characters>
  <Application>Microsoft Office Word</Application>
  <DocSecurity>4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Krajowy Fundusz Szkoleniowy</vt:lpstr>
    </vt:vector>
  </TitlesOfParts>
  <Company>Microsoft</Company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Krajowy Fundusz Szkoleniowy</dc:title>
  <dc:creator>staz1</dc:creator>
  <cp:lastModifiedBy>pup</cp:lastModifiedBy>
  <cp:revision>2</cp:revision>
  <dcterms:created xsi:type="dcterms:W3CDTF">2014-12-12T11:15:00Z</dcterms:created>
  <dcterms:modified xsi:type="dcterms:W3CDTF">2014-12-12T11:15:00Z</dcterms:modified>
</cp:coreProperties>
</file>