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95" w:rsidRDefault="00976344">
      <w:pPr>
        <w:rPr>
          <w:sz w:val="32"/>
        </w:rPr>
      </w:pPr>
      <w:bookmarkStart w:id="0" w:name="_GoBack"/>
      <w:bookmarkEnd w:id="0"/>
      <w:r>
        <w:rPr>
          <w:sz w:val="32"/>
        </w:rPr>
        <w:t>Trójstronne umowy szkoleniowe</w:t>
      </w:r>
    </w:p>
    <w:p w:rsidR="00A83D95" w:rsidRDefault="00976344">
      <w:pPr>
        <w:rPr>
          <w:sz w:val="28"/>
        </w:rPr>
      </w:pPr>
      <w:r>
        <w:rPr>
          <w:sz w:val="28"/>
        </w:rPr>
        <w:t>Zasady kierowania na szkolenia w trybie indywidualnym:</w:t>
      </w:r>
    </w:p>
    <w:p w:rsidR="00A83D95" w:rsidRDefault="00976344">
      <w:pPr>
        <w:pBdr>
          <w:top w:val="single" w:sz="4" w:space="1" w:color="000000"/>
          <w:left w:val="single" w:sz="4" w:space="4" w:color="000000"/>
          <w:bottom w:val="double" w:sz="12" w:space="1" w:color="000000"/>
          <w:right w:val="single" w:sz="4" w:space="4" w:color="000000"/>
        </w:pBdr>
        <w:rPr>
          <w:b/>
        </w:rPr>
      </w:pPr>
      <w:r>
        <w:rPr>
          <w:b/>
        </w:rPr>
        <w:t>Trójstronna umowa szkoleniowa zawarta jest pomiędzy starostą, pracodawcą i instytucją szkoleniową</w:t>
      </w:r>
      <w:r>
        <w:rPr>
          <w:b/>
        </w:rPr>
        <w:t xml:space="preserve"> i dotyczy sfinansowania przez urząd pracy szkolenia dla osób bezrobotnych w odpowiedzi na zgłoszenie zamówienia pracodawcy. Szkolenie to ma być „szyte  na miarę ” stosowanie do potrzeb pracodawcy, który zobowiązuje się do zatrudnienia jego uczestników.</w:t>
      </w:r>
    </w:p>
    <w:p w:rsidR="00A83D95" w:rsidRDefault="00976344">
      <w:r>
        <w:t xml:space="preserve">O </w:t>
      </w:r>
      <w:r>
        <w:t>podpisanie trójstronnej umowy szkoleniowej mogą ubiegać się wszyscy pracodawcy, w rozumieniu przepisów ustawy, którzy zamierzają zatrudnić osoby skierowane przez urząd pracy na szkolenie na podstawie tej umowy.</w:t>
      </w:r>
    </w:p>
    <w:p w:rsidR="00A83D95" w:rsidRDefault="00A83D95"/>
    <w:p w:rsidR="00A83D95" w:rsidRDefault="00976344">
      <w:pPr>
        <w:pBdr>
          <w:top w:val="single" w:sz="4" w:space="1" w:color="000000"/>
          <w:left w:val="single" w:sz="4" w:space="4" w:color="000000"/>
          <w:bottom w:val="double" w:sz="12" w:space="1" w:color="000000"/>
          <w:right w:val="single" w:sz="4" w:space="4" w:color="000000"/>
        </w:pBdr>
      </w:pPr>
      <w:r>
        <w:rPr>
          <w:b/>
        </w:rPr>
        <w:t>Zgodnie z ustawą o promocji zatrudnienia i i</w:t>
      </w:r>
      <w:r>
        <w:rPr>
          <w:b/>
        </w:rPr>
        <w:t xml:space="preserve">nstytucjach rynku pracy </w:t>
      </w:r>
      <w:r>
        <w:rPr>
          <w:b/>
          <w:u w:val="single"/>
        </w:rPr>
        <w:t xml:space="preserve">pracodawca </w:t>
      </w:r>
      <w:r>
        <w:rPr>
          <w:b/>
        </w:rPr>
        <w:t>to jednostka organizacyjna, chociażby nie posiada osobowości prawnej , a także osoba fizyczna, jeżeli zatrudniają one co najmniej jednego pracownika.</w:t>
      </w:r>
    </w:p>
    <w:p w:rsidR="00A83D95" w:rsidRDefault="00976344">
      <w:r>
        <w:t>Pracodawca zainteresowany zgłoszeniem szkolenia na podstawie trójstronn</w:t>
      </w:r>
      <w:r>
        <w:t>ej umowy szkoleniowej składa wniosek do powiatowego urzędu pracy.</w:t>
      </w:r>
    </w:p>
    <w:p w:rsidR="00A83D95" w:rsidRDefault="00976344">
      <w:pPr>
        <w:pBdr>
          <w:top w:val="single" w:sz="4" w:space="1" w:color="000000"/>
          <w:left w:val="single" w:sz="4" w:space="4" w:color="000000"/>
          <w:bottom w:val="double" w:sz="12" w:space="1" w:color="000000"/>
          <w:right w:val="single" w:sz="4" w:space="4" w:color="000000"/>
        </w:pBdr>
      </w:pPr>
      <w:r>
        <w:rPr>
          <w:b/>
        </w:rPr>
        <w:t xml:space="preserve">Sfinansowanie szkolenia bezrobotnych pod potrzeby pracodawcy na podstawie trójstronnej umowy szkoleniowe </w:t>
      </w:r>
      <w:r>
        <w:t>przyznane pracodawcom prowadzącym działalność gospodarczą w rozumieniu prawa konkuren</w:t>
      </w:r>
      <w:r>
        <w:t xml:space="preserve">cji UE, </w:t>
      </w:r>
      <w:r>
        <w:rPr>
          <w:b/>
        </w:rPr>
        <w:t xml:space="preserve">stanowi pomoc </w:t>
      </w:r>
      <w:r>
        <w:t>de minimis, o której mowa we właściwych przepisach prawa UE dotyczących pomocy de minimis oraz pomocy de minimis w rolnictwie lub rybołówstwie.</w:t>
      </w:r>
    </w:p>
    <w:p w:rsidR="00A83D95" w:rsidRDefault="00976344">
      <w:r>
        <w:t>Powiatowy Urząd Pracy dobiera kandydatów na szkolenia kierując się zawartymi we wniosku pr</w:t>
      </w:r>
      <w:r>
        <w:t>acodawcy preferencjami dot. Poziomu i rodzaju wykształcenia lub kwalifikacji kandydatów na szkolenia oraz ich liczby, a także wskazaniami w indywidualnych planach działania osób bezrobotnych. Na szkolenie w ramach trójstronnej umowy szkoleniowej mogą być k</w:t>
      </w:r>
      <w:r>
        <w:t xml:space="preserve">ierowane osoby bezrobotne, dla których określono profil pomocy II. </w:t>
      </w:r>
      <w:r>
        <w:rPr>
          <w:b/>
        </w:rPr>
        <w:t>Pracodawca może uczestniczyć w procesie wyboru kandydatów na szkolenie.</w:t>
      </w:r>
    </w:p>
    <w:p w:rsidR="00A83D95" w:rsidRDefault="00976344">
      <w:pPr>
        <w:rPr>
          <w:b/>
        </w:rPr>
      </w:pPr>
      <w:r>
        <w:rPr>
          <w:b/>
        </w:rPr>
        <w:t>Podstawa Prawna:</w:t>
      </w:r>
    </w:p>
    <w:p w:rsidR="00A83D95" w:rsidRDefault="00976344">
      <w:pPr>
        <w:spacing w:after="0"/>
        <w:rPr>
          <w:sz w:val="20"/>
        </w:rPr>
      </w:pPr>
      <w:r>
        <w:rPr>
          <w:sz w:val="20"/>
        </w:rPr>
        <w:t>Art. 40 ust. 2e-2g ustawy z dnia 20 kwietnia 2004r. o pomocy zatrudnienia i instytucjach rynku pracy</w:t>
      </w:r>
      <w:r>
        <w:rPr>
          <w:sz w:val="20"/>
        </w:rPr>
        <w:t xml:space="preserve"> (Dz. U. z 2013r. poz. 674, z późn. zm.);</w:t>
      </w:r>
    </w:p>
    <w:p w:rsidR="00A83D95" w:rsidRDefault="00976344">
      <w:pPr>
        <w:tabs>
          <w:tab w:val="left" w:pos="1485"/>
        </w:tabs>
        <w:spacing w:after="0"/>
        <w:rPr>
          <w:sz w:val="20"/>
          <w:szCs w:val="26"/>
        </w:rPr>
      </w:pPr>
      <w:r>
        <w:rPr>
          <w:sz w:val="20"/>
          <w:szCs w:val="26"/>
        </w:rPr>
        <w:t>Rozporządzenie Komisji (UE) Nr 1407/2013 z dnia 18 grudnia 2013r. w sprawie stosowania art. 107 i 108 Traktatu o funkcjonowanie Unii Europejskiej do pomocy de minimis (Dz. Urz. UE L 352/1);</w:t>
      </w:r>
    </w:p>
    <w:p w:rsidR="00A83D95" w:rsidRDefault="00976344">
      <w:pPr>
        <w:tabs>
          <w:tab w:val="left" w:pos="1485"/>
        </w:tabs>
        <w:spacing w:after="0"/>
        <w:rPr>
          <w:sz w:val="20"/>
          <w:szCs w:val="26"/>
        </w:rPr>
      </w:pPr>
      <w:r>
        <w:rPr>
          <w:sz w:val="20"/>
          <w:szCs w:val="26"/>
        </w:rPr>
        <w:t>Rozporządzenie Komisji (</w:t>
      </w:r>
      <w:r>
        <w:rPr>
          <w:sz w:val="20"/>
          <w:szCs w:val="26"/>
        </w:rPr>
        <w:t>UE) Nr 1408/2013 z dnia 18 grudnia 2013r. w sprawie stosowania  art. 107 i 108 Traktatu o funkcjonowaniu Unii Europejskiej do pomocy de minimis w sektorze rolnym (Dz. Urz. UE L 352/9)</w:t>
      </w:r>
    </w:p>
    <w:p w:rsidR="00A83D95" w:rsidRDefault="00976344">
      <w:pPr>
        <w:tabs>
          <w:tab w:val="left" w:pos="1485"/>
        </w:tabs>
        <w:spacing w:after="0"/>
        <w:rPr>
          <w:sz w:val="20"/>
          <w:szCs w:val="26"/>
        </w:rPr>
      </w:pPr>
      <w:r>
        <w:rPr>
          <w:sz w:val="20"/>
          <w:szCs w:val="26"/>
        </w:rPr>
        <w:t>Rozporządzenie Komisji (UE) Nr 875/2007 z dnia 24 lipca 2017r. w sprawie</w:t>
      </w:r>
      <w:r>
        <w:rPr>
          <w:sz w:val="20"/>
          <w:szCs w:val="26"/>
        </w:rPr>
        <w:t xml:space="preserve"> stosowania  art. 87 i 88 Traktatu WE w odniesieniu do pomocy w ramach zasady de minimis dla sektora rybołówstwa i zmieniającego rozporządzenie (WE) nr 1860/2004 (Dz. Urz. UE L193 z 25.07.2007, str. 6);</w:t>
      </w:r>
    </w:p>
    <w:p w:rsidR="00A83D95" w:rsidRDefault="00976344">
      <w:pPr>
        <w:tabs>
          <w:tab w:val="left" w:pos="1485"/>
        </w:tabs>
        <w:spacing w:after="0"/>
        <w:rPr>
          <w:sz w:val="20"/>
          <w:szCs w:val="26"/>
        </w:rPr>
      </w:pPr>
      <w:r>
        <w:rPr>
          <w:sz w:val="20"/>
          <w:szCs w:val="26"/>
        </w:rPr>
        <w:t>Ustawa z dnia 30 kwietnia 2004r o postępowaniu w spra</w:t>
      </w:r>
      <w:r>
        <w:rPr>
          <w:sz w:val="20"/>
          <w:szCs w:val="26"/>
        </w:rPr>
        <w:t>wach dotyczących pomocy publicznej (Dz. U. z 2007r Nr 59, poz. 404, późn. zm.)</w:t>
      </w:r>
    </w:p>
    <w:p w:rsidR="00A83D95" w:rsidRDefault="00A83D95"/>
    <w:p w:rsidR="00A83D95" w:rsidRDefault="00976344">
      <w:r>
        <w:t xml:space="preserve"> </w:t>
      </w:r>
    </w:p>
    <w:sectPr w:rsidR="00A83D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6344">
      <w:pPr>
        <w:spacing w:after="0" w:line="240" w:lineRule="auto"/>
      </w:pPr>
      <w:r>
        <w:separator/>
      </w:r>
    </w:p>
  </w:endnote>
  <w:endnote w:type="continuationSeparator" w:id="0">
    <w:p w:rsidR="00000000" w:rsidRDefault="0097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63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76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3D95"/>
    <w:rsid w:val="00976344"/>
    <w:rsid w:val="00A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OLKF41A/Tr&#243;jstronne%20umowy%20szkoleniowe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2</cp:revision>
  <dcterms:created xsi:type="dcterms:W3CDTF">2014-12-12T11:16:00Z</dcterms:created>
  <dcterms:modified xsi:type="dcterms:W3CDTF">2014-12-12T11:16:00Z</dcterms:modified>
</cp:coreProperties>
</file>