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05" w:rsidRDefault="00D95BE8">
      <w:pPr>
        <w:pBdr>
          <w:top w:val="single" w:sz="12" w:space="0" w:color="000000"/>
          <w:left w:val="single" w:sz="12" w:space="4" w:color="000000"/>
          <w:bottom w:val="single" w:sz="48" w:space="1" w:color="000000"/>
          <w:right w:val="single" w:sz="12" w:space="4" w:color="000000"/>
        </w:pBdr>
        <w:jc w:val="center"/>
      </w:pPr>
      <w:bookmarkStart w:id="0" w:name="_GoBack"/>
      <w:bookmarkEnd w:id="0"/>
      <w:r>
        <w:rPr>
          <w:sz w:val="24"/>
          <w:szCs w:val="24"/>
        </w:rPr>
        <w:t xml:space="preserve">Starosta może przyznać pracodawcy lub </w:t>
      </w:r>
      <w:r>
        <w:rPr>
          <w:b/>
          <w:sz w:val="24"/>
          <w:szCs w:val="24"/>
        </w:rPr>
        <w:t>przedsiębiorcy dofinansowanie wynagrodzenia za zatrudnienie skierowanego bezrobotnego, który ukończył 50 rok życia</w:t>
      </w:r>
      <w:r>
        <w:rPr>
          <w:sz w:val="24"/>
          <w:szCs w:val="24"/>
        </w:rPr>
        <w:t>.</w:t>
      </w:r>
    </w:p>
    <w:p w:rsidR="00A51E05" w:rsidRDefault="00D95BE8">
      <w:pPr>
        <w:tabs>
          <w:tab w:val="left" w:pos="851"/>
        </w:tabs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Kto może być skierowany do </w:t>
      </w:r>
      <w:r>
        <w:rPr>
          <w:b/>
          <w:sz w:val="26"/>
          <w:szCs w:val="26"/>
        </w:rPr>
        <w:t>pracy w ramach umowy o refundację kosztów poniesionych na składki na ubezpieczenia społeczne?</w:t>
      </w:r>
    </w:p>
    <w:p w:rsidR="00A51E05" w:rsidRDefault="00D95BE8">
      <w:pPr>
        <w:tabs>
          <w:tab w:val="left" w:pos="851"/>
        </w:tabs>
      </w:pPr>
      <w:r>
        <w:t xml:space="preserve">Skierowanie do pracy w ramach umowy o dofinansowanie wynagrodzenia może być skierowany bezrobotny powyżej 50 roku życia, </w:t>
      </w:r>
      <w:r>
        <w:rPr>
          <w:b/>
        </w:rPr>
        <w:t>któremu został ustalony profil II</w:t>
      </w:r>
      <w:r>
        <w:t>.</w:t>
      </w:r>
    </w:p>
    <w:p w:rsidR="00A51E05" w:rsidRDefault="00D95BE8">
      <w:pPr>
        <w:tabs>
          <w:tab w:val="left" w:pos="851"/>
        </w:tabs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>Na jak</w:t>
      </w:r>
      <w:r>
        <w:rPr>
          <w:b/>
          <w:sz w:val="26"/>
          <w:szCs w:val="26"/>
        </w:rPr>
        <w:t>i okres powinna być zawarta umowa o pracę ?</w:t>
      </w:r>
    </w:p>
    <w:p w:rsidR="00A51E05" w:rsidRDefault="00D95BE8">
      <w:pPr>
        <w:tabs>
          <w:tab w:val="left" w:pos="851"/>
        </w:tabs>
        <w:rPr>
          <w:b/>
        </w:rPr>
      </w:pPr>
      <w:r>
        <w:rPr>
          <w:b/>
        </w:rPr>
        <w:t>Pracodawca , aby mógł otrzymać dofinansowanie wynagrodzenia musi zawrzeć z osobą bezrobotną powyżej 50 roku życia skierowaną z PUP umowę o pracę w pełnym wymiarze czasu pracy na okres:</w:t>
      </w:r>
    </w:p>
    <w:p w:rsidR="00A51E05" w:rsidRDefault="00D95BE8">
      <w:pPr>
        <w:pStyle w:val="Akapitzlist"/>
        <w:numPr>
          <w:ilvl w:val="0"/>
          <w:numId w:val="1"/>
        </w:numPr>
        <w:tabs>
          <w:tab w:val="left" w:pos="284"/>
        </w:tabs>
      </w:pPr>
      <w:r>
        <w:rPr>
          <w:b/>
        </w:rPr>
        <w:t>18 miesięcy,</w:t>
      </w:r>
      <w:r>
        <w:t xml:space="preserve"> w przypadku za</w:t>
      </w:r>
      <w:r>
        <w:t xml:space="preserve">trudnienia </w:t>
      </w:r>
      <w:r>
        <w:rPr>
          <w:b/>
        </w:rPr>
        <w:t>bezrobotnego, który ukończył 50 lat a nie ukończył 60 lat</w:t>
      </w:r>
    </w:p>
    <w:p w:rsidR="00A51E05" w:rsidRDefault="00A51E05">
      <w:pPr>
        <w:pStyle w:val="Akapitzlist"/>
        <w:tabs>
          <w:tab w:val="left" w:pos="0"/>
        </w:tabs>
        <w:ind w:left="436"/>
      </w:pPr>
    </w:p>
    <w:p w:rsidR="00A51E05" w:rsidRDefault="00D95BE8">
      <w:pPr>
        <w:pStyle w:val="Akapitzlist"/>
        <w:tabs>
          <w:tab w:val="left" w:pos="0"/>
        </w:tabs>
        <w:ind w:left="436"/>
      </w:pPr>
      <w:r>
        <w:t>W trakcie trwania umowy:</w:t>
      </w:r>
    </w:p>
    <w:p w:rsidR="00A51E05" w:rsidRDefault="00A51E05">
      <w:pPr>
        <w:pStyle w:val="Akapitzlist"/>
        <w:tabs>
          <w:tab w:val="left" w:pos="0"/>
        </w:tabs>
        <w:ind w:left="436"/>
      </w:pPr>
    </w:p>
    <w:p w:rsidR="00A51E05" w:rsidRDefault="00D95BE8">
      <w:pPr>
        <w:pStyle w:val="Akapitzlist"/>
        <w:tabs>
          <w:tab w:val="left" w:pos="0"/>
        </w:tabs>
        <w:ind w:left="709"/>
      </w:pPr>
      <w:r>
        <w:t xml:space="preserve">Przez okres </w:t>
      </w:r>
      <w:r>
        <w:rPr>
          <w:b/>
        </w:rPr>
        <w:t>12 miesięcy</w:t>
      </w:r>
      <w:r>
        <w:t xml:space="preserve"> PUP refunduje dla pracodawcy poniesione koszty wynagrodzenia w wysokości określonej w umowie, nie wyższej jednak niż </w:t>
      </w:r>
      <w:r>
        <w:rPr>
          <w:b/>
        </w:rPr>
        <w:t xml:space="preserve">połowa minimalnego </w:t>
      </w:r>
      <w:r>
        <w:rPr>
          <w:b/>
        </w:rPr>
        <w:t>wynagrodzenia za pracę</w:t>
      </w:r>
      <w:r>
        <w:t xml:space="preserve"> miesięcznie za każdego skierowanego bezrobotnego i</w:t>
      </w:r>
    </w:p>
    <w:p w:rsidR="00A51E05" w:rsidRDefault="00D95BE8">
      <w:pPr>
        <w:pStyle w:val="Akapitzlist"/>
        <w:tabs>
          <w:tab w:val="left" w:pos="0"/>
        </w:tabs>
        <w:ind w:left="709"/>
      </w:pPr>
      <w:r>
        <w:t xml:space="preserve">przez </w:t>
      </w:r>
      <w:r>
        <w:rPr>
          <w:b/>
        </w:rPr>
        <w:t>6 miesięcy</w:t>
      </w:r>
      <w:r>
        <w:t xml:space="preserve"> pracodawca zatrudnia po okresie przysługiwania dofinansowania;</w:t>
      </w:r>
    </w:p>
    <w:p w:rsidR="00A51E05" w:rsidRDefault="00A51E05">
      <w:pPr>
        <w:pStyle w:val="Akapitzlist"/>
        <w:tabs>
          <w:tab w:val="left" w:pos="0"/>
        </w:tabs>
        <w:ind w:left="436"/>
        <w:rPr>
          <w:b/>
        </w:rPr>
      </w:pPr>
    </w:p>
    <w:p w:rsidR="00A51E05" w:rsidRDefault="00D95BE8">
      <w:pPr>
        <w:pStyle w:val="Akapitzlist"/>
        <w:numPr>
          <w:ilvl w:val="0"/>
          <w:numId w:val="1"/>
        </w:numPr>
        <w:tabs>
          <w:tab w:val="left" w:pos="284"/>
        </w:tabs>
      </w:pPr>
      <w:r>
        <w:rPr>
          <w:b/>
        </w:rPr>
        <w:t xml:space="preserve">36 miesięcy, </w:t>
      </w:r>
      <w:r>
        <w:t xml:space="preserve">w przypadku zatrudnienia </w:t>
      </w:r>
      <w:r>
        <w:rPr>
          <w:b/>
        </w:rPr>
        <w:t>bezrobotnego, który ukończył 60 lat.</w:t>
      </w:r>
    </w:p>
    <w:p w:rsidR="00A51E05" w:rsidRDefault="00D95BE8">
      <w:pPr>
        <w:tabs>
          <w:tab w:val="left" w:pos="426"/>
        </w:tabs>
        <w:ind w:left="426"/>
      </w:pPr>
      <w:r>
        <w:t>W trakcie umowy:</w:t>
      </w:r>
    </w:p>
    <w:p w:rsidR="00A51E05" w:rsidRDefault="00D95BE8">
      <w:pPr>
        <w:tabs>
          <w:tab w:val="left" w:pos="709"/>
        </w:tabs>
        <w:ind w:left="709"/>
      </w:pPr>
      <w:r>
        <w:t>Przez okres 24 miesięcy PUP refunduje dla pracodawcy poniesione koszty wynagrodzenia w wysokości ok</w:t>
      </w:r>
      <w:r>
        <w:t>reślonej w umowie, nie wyższej jednak niż połowa minimalnego wynagrodzenia za pracę miesięcznie za każdego skierowanego bezrobotnego i</w:t>
      </w:r>
    </w:p>
    <w:p w:rsidR="00A51E05" w:rsidRDefault="00D95BE8">
      <w:pPr>
        <w:tabs>
          <w:tab w:val="left" w:pos="709"/>
        </w:tabs>
        <w:ind w:left="709"/>
      </w:pPr>
      <w:r>
        <w:t>przez 12 miesięcy pracodawca zatrudnia po okresie przysługiwania dofinansowania;</w:t>
      </w:r>
    </w:p>
    <w:p w:rsidR="00A51E05" w:rsidRDefault="00D95BE8">
      <w:pPr>
        <w:tabs>
          <w:tab w:val="left" w:pos="426"/>
        </w:tabs>
        <w:ind w:left="426"/>
      </w:pPr>
      <w:r>
        <w:t>W sytuacji rozwiązania przez pracodawcę</w:t>
      </w:r>
      <w:r>
        <w:t xml:space="preserve"> umowy w trakcie przysługiwania dofinansowania lub niewywiązania się z obowiązku dalszego zatrudnienia </w:t>
      </w:r>
      <w:r>
        <w:rPr>
          <w:b/>
        </w:rPr>
        <w:t>dofinansowanie podlega zwrotowi</w:t>
      </w:r>
      <w:r>
        <w:t xml:space="preserve"> wraz z odsetkami ustawowymi.  Przy utrzymaniu stanowiska pracy przez okres uzyskiwania dofinansowania oraz dodatkowo prze</w:t>
      </w:r>
      <w:r>
        <w:t>z odpowiednio 3 i 6 miesięcy (tj. 50% okresów 6 i 12 miesięcy) dofinansowanie podlega zwrotowi w wysokości 50 % wypłaconych świadczeń wraz z odsetkami.</w:t>
      </w:r>
    </w:p>
    <w:p w:rsidR="00A51E05" w:rsidRDefault="00D95BE8">
      <w:pPr>
        <w:tabs>
          <w:tab w:val="left" w:pos="426"/>
        </w:tabs>
        <w:ind w:left="426"/>
      </w:pPr>
      <w:r>
        <w:t>W przypadku rozwiązania umowy o pracę przez skierowanego bezrobotnego</w:t>
      </w:r>
      <w:r>
        <w:rPr>
          <w:b/>
        </w:rPr>
        <w:t>, bez wypowiedzenia z winy bezrobo</w:t>
      </w:r>
      <w:r>
        <w:rPr>
          <w:b/>
        </w:rPr>
        <w:t>tnego</w:t>
      </w:r>
      <w:r>
        <w:t xml:space="preserve"> (tzw. Zwolnienie dyscyplinarne) lub wygaśnięcia stosunku pracy bezrobotnego w trakcie przysługiwania dofinansowania bądź przed upływem wskazywanych okresów, starosta kieruje na zwolnione stanowisko pracy innego bezrobotnego.</w:t>
      </w:r>
    </w:p>
    <w:p w:rsidR="00A51E05" w:rsidRDefault="00D95BE8">
      <w:pPr>
        <w:pBdr>
          <w:top w:val="single" w:sz="12" w:space="1" w:color="000000"/>
          <w:left w:val="single" w:sz="12" w:space="4" w:color="000000"/>
          <w:bottom w:val="single" w:sz="48" w:space="1" w:color="000000"/>
          <w:right w:val="single" w:sz="12" w:space="4" w:color="000000"/>
        </w:pBdr>
        <w:tabs>
          <w:tab w:val="left" w:pos="851"/>
          <w:tab w:val="left" w:pos="8505"/>
        </w:tabs>
        <w:ind w:left="1560" w:right="567"/>
      </w:pPr>
      <w:r>
        <w:rPr>
          <w:b/>
          <w:sz w:val="24"/>
          <w:szCs w:val="24"/>
        </w:rPr>
        <w:lastRenderedPageBreak/>
        <w:t>Dofinansowanie wynagrodze</w:t>
      </w:r>
      <w:r>
        <w:rPr>
          <w:b/>
          <w:sz w:val="24"/>
          <w:szCs w:val="24"/>
        </w:rPr>
        <w:t xml:space="preserve">nia za zatrudnienie osób powyżej 50 roku życia </w:t>
      </w:r>
      <w:r>
        <w:rPr>
          <w:sz w:val="24"/>
          <w:szCs w:val="24"/>
        </w:rPr>
        <w:t xml:space="preserve">przyznane pracodawcom prowadzącym działalność gospodarczą w rozumieniu prawa konkurencji UE, </w:t>
      </w:r>
      <w:r>
        <w:rPr>
          <w:b/>
          <w:sz w:val="24"/>
          <w:szCs w:val="24"/>
        </w:rPr>
        <w:t>stanowi pomoc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, o której mowa we właściwych przepisach prawa UE dotyczących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oraz pomocy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 rolnictwie lub rybołówstwie.</w:t>
      </w:r>
    </w:p>
    <w:p w:rsidR="00A51E05" w:rsidRDefault="00A51E05">
      <w:pPr>
        <w:ind w:left="426"/>
        <w:jc w:val="center"/>
        <w:rPr>
          <w:sz w:val="24"/>
          <w:szCs w:val="24"/>
        </w:rPr>
      </w:pPr>
    </w:p>
    <w:p w:rsidR="00A51E05" w:rsidRDefault="00D95BE8">
      <w:pPr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>Dofinansowanie wynagrodzenia za zatrudnienie osób powyżej 50 roku życia może być przyznane pracodawcom, którzy:</w:t>
      </w:r>
    </w:p>
    <w:p w:rsidR="00A51E05" w:rsidRDefault="00D95BE8">
      <w:r>
        <w:t>1. Nie znajduje się w trudnej sytuacji ekonomicznej w rozumieniu art.  1 pkt 7 rozporządzenia Komisji</w:t>
      </w:r>
      <w:r>
        <w:t xml:space="preserve"> (WE) nr 800/2008 z dnia 6 sierpnia 2008 r. uznającego niektóre rodzaje pomocy za zgodne za wspólnym rynkiem w zastosowaniu art. 87 i 88 Traktatu.</w:t>
      </w:r>
    </w:p>
    <w:p w:rsidR="00A51E05" w:rsidRDefault="00D95BE8">
      <w:r>
        <w:t>2. Nie mają zobowiązań wobec  ZUS lub Urzędu Skarbowego.</w:t>
      </w:r>
    </w:p>
    <w:p w:rsidR="00A51E05" w:rsidRDefault="00D95BE8">
      <w:r>
        <w:t>3. W okresie ostatniego roku nie dokonał zwolnień pr</w:t>
      </w:r>
      <w:r>
        <w:t>acowników z jego przyczyn.</w:t>
      </w:r>
    </w:p>
    <w:p w:rsidR="00A51E05" w:rsidRDefault="00D95BE8">
      <w:pPr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>Podstawa prawna:</w:t>
      </w:r>
    </w:p>
    <w:p w:rsidR="00A51E05" w:rsidRDefault="00D95BE8">
      <w:pPr>
        <w:ind w:left="426"/>
        <w:rPr>
          <w:szCs w:val="26"/>
        </w:rPr>
      </w:pPr>
      <w:r>
        <w:rPr>
          <w:szCs w:val="26"/>
        </w:rPr>
        <w:t xml:space="preserve">Art. 60d ustawy z dnia 20 kwietnia 2014 r. o promocji zatrudnienia i instytucjach rynku pracy, (Dz. U. z 2013 r. poz. 674, z </w:t>
      </w:r>
      <w:proofErr w:type="spellStart"/>
      <w:r>
        <w:rPr>
          <w:szCs w:val="26"/>
        </w:rPr>
        <w:t>późn</w:t>
      </w:r>
      <w:proofErr w:type="spellEnd"/>
      <w:r>
        <w:rPr>
          <w:szCs w:val="26"/>
        </w:rPr>
        <w:t>. zm.);</w:t>
      </w:r>
    </w:p>
    <w:p w:rsidR="00A51E05" w:rsidRDefault="00D95BE8">
      <w:pPr>
        <w:ind w:left="426"/>
        <w:rPr>
          <w:szCs w:val="26"/>
        </w:rPr>
      </w:pPr>
      <w:r>
        <w:rPr>
          <w:szCs w:val="26"/>
        </w:rPr>
        <w:t xml:space="preserve">Rozporządzenia Komisji (UE) Nr. 1407/2013 z dnia 18 grudnia 2013 r. w </w:t>
      </w:r>
      <w:r>
        <w:rPr>
          <w:szCs w:val="26"/>
        </w:rPr>
        <w:t xml:space="preserve">sprawie stosowania art. 107 i 108 Traktatu o funkcjonowaniu Unii Europejskiej do pomocy de </w:t>
      </w:r>
      <w:proofErr w:type="spellStart"/>
      <w:r>
        <w:rPr>
          <w:szCs w:val="26"/>
        </w:rPr>
        <w:t>minimis</w:t>
      </w:r>
      <w:proofErr w:type="spellEnd"/>
      <w:r>
        <w:rPr>
          <w:szCs w:val="26"/>
        </w:rPr>
        <w:t xml:space="preserve"> (Dz. Urz. UE L 352/1);</w:t>
      </w:r>
    </w:p>
    <w:p w:rsidR="00A51E05" w:rsidRDefault="00D95BE8">
      <w:pPr>
        <w:ind w:left="426"/>
        <w:rPr>
          <w:szCs w:val="26"/>
        </w:rPr>
      </w:pPr>
      <w:r>
        <w:rPr>
          <w:szCs w:val="26"/>
        </w:rPr>
        <w:t>Rozporządzenia Komisji (UE) Nr. 1408/2013 z dnia 18 grudnia 2013 r. w sprawie stosowania art. 107 i 108 Traktatu o funkcjonowaniu Unii</w:t>
      </w:r>
      <w:r>
        <w:rPr>
          <w:szCs w:val="26"/>
        </w:rPr>
        <w:t xml:space="preserve"> Europejskiej do pomocy de </w:t>
      </w:r>
      <w:proofErr w:type="spellStart"/>
      <w:r>
        <w:rPr>
          <w:szCs w:val="26"/>
        </w:rPr>
        <w:t>minimis</w:t>
      </w:r>
      <w:proofErr w:type="spellEnd"/>
      <w:r>
        <w:rPr>
          <w:szCs w:val="26"/>
        </w:rPr>
        <w:t xml:space="preserve"> w sektorze rolnym (Dz. Urz. UE L 352/9)</w:t>
      </w:r>
    </w:p>
    <w:p w:rsidR="00A51E05" w:rsidRDefault="00D95BE8">
      <w:pPr>
        <w:ind w:left="426"/>
        <w:rPr>
          <w:szCs w:val="26"/>
        </w:rPr>
      </w:pPr>
      <w:r>
        <w:rPr>
          <w:szCs w:val="26"/>
        </w:rPr>
        <w:t xml:space="preserve">Rozporządzenia Komisji (WE) Nr. 875/2007 z dnia 24 lipca 2007 r. w sprawie stosowania art. 87 i 88 Traktatu WE w odniesieniu do pomocy w ramach zasady de </w:t>
      </w:r>
      <w:proofErr w:type="spellStart"/>
      <w:r>
        <w:rPr>
          <w:szCs w:val="26"/>
        </w:rPr>
        <w:t>minimis</w:t>
      </w:r>
      <w:proofErr w:type="spellEnd"/>
      <w:r>
        <w:rPr>
          <w:szCs w:val="26"/>
        </w:rPr>
        <w:t xml:space="preserve"> dla sektora rybołów</w:t>
      </w:r>
      <w:r>
        <w:rPr>
          <w:szCs w:val="26"/>
        </w:rPr>
        <w:t>stwa i zmieniającego rozporządzenie (WE) nr. 1860/2004 (Dz. Urz. UE L 193 z 25.07.2007, str. 6);</w:t>
      </w:r>
    </w:p>
    <w:p w:rsidR="00A51E05" w:rsidRDefault="00D95BE8">
      <w:pPr>
        <w:ind w:left="426"/>
        <w:rPr>
          <w:szCs w:val="26"/>
        </w:rPr>
      </w:pPr>
      <w:r>
        <w:rPr>
          <w:szCs w:val="26"/>
        </w:rPr>
        <w:t xml:space="preserve">Ustawa z dnia 30 kwietnia 2004 r. o postępowaniu w sprawach dotyczących pomocy publicznej (Dz. U. z 2007 r. Nr 59, poz. 404, </w:t>
      </w:r>
      <w:proofErr w:type="spellStart"/>
      <w:r>
        <w:rPr>
          <w:szCs w:val="26"/>
        </w:rPr>
        <w:t>późn</w:t>
      </w:r>
      <w:proofErr w:type="spellEnd"/>
      <w:r>
        <w:rPr>
          <w:szCs w:val="26"/>
        </w:rPr>
        <w:t>. zm.);</w:t>
      </w:r>
    </w:p>
    <w:p w:rsidR="00A51E05" w:rsidRDefault="00A51E05"/>
    <w:sectPr w:rsidR="00A51E05">
      <w:headerReference w:type="first" r:id="rId8"/>
      <w:pgSz w:w="11906" w:h="16838"/>
      <w:pgMar w:top="1652" w:right="1417" w:bottom="708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5BE8">
      <w:pPr>
        <w:spacing w:after="0" w:line="240" w:lineRule="auto"/>
      </w:pPr>
      <w:r>
        <w:separator/>
      </w:r>
    </w:p>
  </w:endnote>
  <w:endnote w:type="continuationSeparator" w:id="0">
    <w:p w:rsidR="00000000" w:rsidRDefault="00D9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5B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9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56" w:rsidRDefault="00D95BE8">
    <w:pPr>
      <w:pStyle w:val="Nagwek"/>
      <w:jc w:val="center"/>
      <w:rPr>
        <w:b/>
        <w:sz w:val="36"/>
        <w:szCs w:val="36"/>
      </w:rPr>
    </w:pPr>
    <w:r>
      <w:rPr>
        <w:b/>
        <w:sz w:val="36"/>
        <w:szCs w:val="36"/>
      </w:rPr>
      <w:t>Dofinansowanie wynagrodzenia za zatrudnienie osób powyżej 50 roku życia</w:t>
    </w:r>
  </w:p>
  <w:p w:rsidR="00FE2F56" w:rsidRDefault="00D95B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66D9"/>
    <w:multiLevelType w:val="multilevel"/>
    <w:tmpl w:val="A352F772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1E05"/>
    <w:rsid w:val="00A51E05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3500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50 roku życia</vt:lpstr>
    </vt:vector>
  </TitlesOfParts>
  <Company>Microsoft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roku życia</dc:title>
  <dc:creator>User</dc:creator>
  <cp:lastModifiedBy>pup</cp:lastModifiedBy>
  <cp:revision>2</cp:revision>
  <cp:lastPrinted>2014-10-06T12:01:00Z</cp:lastPrinted>
  <dcterms:created xsi:type="dcterms:W3CDTF">2014-12-12T11:32:00Z</dcterms:created>
  <dcterms:modified xsi:type="dcterms:W3CDTF">2014-12-12T11:32:00Z</dcterms:modified>
</cp:coreProperties>
</file>