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C2" w:rsidRDefault="00DE61E0">
      <w:pPr>
        <w:rPr>
          <w:b/>
          <w:sz w:val="32"/>
          <w:szCs w:val="26"/>
        </w:rPr>
      </w:pPr>
      <w:bookmarkStart w:id="0" w:name="_GoBack"/>
      <w:bookmarkEnd w:id="0"/>
      <w:r>
        <w:rPr>
          <w:b/>
          <w:sz w:val="32"/>
          <w:szCs w:val="26"/>
        </w:rPr>
        <w:t>Bon zatrudnieniowy</w:t>
      </w:r>
    </w:p>
    <w:p w:rsidR="002649C2" w:rsidRDefault="00DE61E0">
      <w:pPr>
        <w:pBdr>
          <w:top w:val="single" w:sz="4" w:space="1" w:color="000000"/>
          <w:left w:val="single" w:sz="4" w:space="4" w:color="000000"/>
          <w:bottom w:val="double" w:sz="12" w:space="1" w:color="000000"/>
          <w:right w:val="single" w:sz="4" w:space="4" w:color="000000"/>
        </w:pBdr>
        <w:rPr>
          <w:b/>
          <w:sz w:val="24"/>
          <w:szCs w:val="26"/>
        </w:rPr>
      </w:pPr>
      <w:r>
        <w:rPr>
          <w:b/>
          <w:sz w:val="24"/>
          <w:szCs w:val="26"/>
        </w:rPr>
        <w:t>Bon zatrudnieniowy stanowi gwarancję zrefundowania pracodawcy, który zatrudni bezrobotnego do 30 roku życia ona okres 18 miesięcy ,części kosztów wynagrodzenia wraz</w:t>
      </w:r>
      <w:r>
        <w:rPr>
          <w:b/>
          <w:sz w:val="24"/>
          <w:szCs w:val="26"/>
        </w:rPr>
        <w:t xml:space="preserve"> ze składkami na ubezpieczenia społeczne.</w:t>
      </w:r>
    </w:p>
    <w:p w:rsidR="002649C2" w:rsidRDefault="00DE61E0">
      <w:pPr>
        <w:rPr>
          <w:b/>
          <w:sz w:val="26"/>
          <w:szCs w:val="26"/>
        </w:rPr>
      </w:pPr>
      <w:r>
        <w:rPr>
          <w:b/>
          <w:sz w:val="26"/>
          <w:szCs w:val="26"/>
        </w:rPr>
        <w:t>Komu można przyznać bon zatrudnieniowy ?</w:t>
      </w:r>
    </w:p>
    <w:p w:rsidR="002649C2" w:rsidRDefault="00DE61E0">
      <w:pPr>
        <w:spacing w:after="0"/>
      </w:pPr>
      <w:r>
        <w:rPr>
          <w:sz w:val="24"/>
          <w:szCs w:val="26"/>
        </w:rPr>
        <w:t xml:space="preserve">Bon zatrudnieniowy </w:t>
      </w:r>
      <w:r>
        <w:rPr>
          <w:szCs w:val="26"/>
        </w:rPr>
        <w:t>Bon może otrzymać zarejestrowana w Powiatowym Urzędzie Pracy osoba bezrobotna, która:</w:t>
      </w:r>
    </w:p>
    <w:p w:rsidR="002649C2" w:rsidRDefault="00DE61E0">
      <w:pPr>
        <w:spacing w:after="0"/>
        <w:ind w:left="284"/>
        <w:rPr>
          <w:szCs w:val="26"/>
        </w:rPr>
      </w:pPr>
      <w:r>
        <w:rPr>
          <w:szCs w:val="26"/>
        </w:rPr>
        <w:t>Nie ukończyła 30 roku życia,</w:t>
      </w:r>
    </w:p>
    <w:p w:rsidR="002649C2" w:rsidRDefault="00DE61E0">
      <w:pPr>
        <w:spacing w:after="0"/>
        <w:ind w:left="284"/>
        <w:rPr>
          <w:szCs w:val="26"/>
        </w:rPr>
      </w:pPr>
      <w:r>
        <w:rPr>
          <w:szCs w:val="26"/>
        </w:rPr>
        <w:t>Ma ustalony profil pomocy II oraz w uz</w:t>
      </w:r>
      <w:r>
        <w:rPr>
          <w:szCs w:val="26"/>
        </w:rPr>
        <w:t>asadnionych przypadkach profil I,</w:t>
      </w:r>
    </w:p>
    <w:p w:rsidR="002649C2" w:rsidRDefault="00DE61E0">
      <w:pPr>
        <w:spacing w:after="0"/>
        <w:ind w:left="284"/>
        <w:rPr>
          <w:szCs w:val="26"/>
        </w:rPr>
      </w:pPr>
      <w:r>
        <w:rPr>
          <w:szCs w:val="26"/>
        </w:rPr>
        <w:t>Złożyła wniosek u doradcy klienta o przyznanie bonu stażowego,</w:t>
      </w:r>
    </w:p>
    <w:p w:rsidR="002649C2" w:rsidRDefault="00DE61E0">
      <w:pPr>
        <w:spacing w:after="0"/>
        <w:ind w:left="284"/>
        <w:rPr>
          <w:szCs w:val="26"/>
        </w:rPr>
      </w:pPr>
      <w:r>
        <w:rPr>
          <w:szCs w:val="26"/>
        </w:rPr>
        <w:t>Znalazła pracodawcę do realizacji stażu, który zobowiązał się zatrudnić ją po zakończeniu stażu na okres 6 miesięcy.</w:t>
      </w:r>
    </w:p>
    <w:p w:rsidR="002649C2" w:rsidRDefault="00DE61E0">
      <w:pPr>
        <w:tabs>
          <w:tab w:val="left" w:pos="3705"/>
        </w:tabs>
        <w:spacing w:after="0"/>
        <w:ind w:left="284"/>
        <w:rPr>
          <w:szCs w:val="26"/>
        </w:rPr>
      </w:pPr>
      <w:r>
        <w:rPr>
          <w:szCs w:val="26"/>
        </w:rPr>
        <w:tab/>
      </w:r>
    </w:p>
    <w:p w:rsidR="002649C2" w:rsidRDefault="00DE61E0">
      <w:pPr>
        <w:rPr>
          <w:szCs w:val="26"/>
        </w:rPr>
      </w:pPr>
      <w:r>
        <w:rPr>
          <w:szCs w:val="26"/>
        </w:rPr>
        <w:t xml:space="preserve">Bony zatrudnieniowe nie są przewidziane </w:t>
      </w:r>
      <w:r>
        <w:rPr>
          <w:szCs w:val="26"/>
        </w:rPr>
        <w:t>dla osób poszukujących pracy.</w:t>
      </w:r>
    </w:p>
    <w:p w:rsidR="002649C2" w:rsidRDefault="00DE61E0">
      <w:r>
        <w:rPr>
          <w:szCs w:val="26"/>
          <w:u w:val="single"/>
        </w:rPr>
        <w:t xml:space="preserve">Uwaga: </w:t>
      </w:r>
      <w:r>
        <w:rPr>
          <w:szCs w:val="26"/>
        </w:rPr>
        <w:t xml:space="preserve"> Zgodnie z </w:t>
      </w:r>
      <w:r>
        <w:rPr>
          <w:b/>
          <w:szCs w:val="26"/>
        </w:rPr>
        <w:t>art. 66m ust. 3 ustawy</w:t>
      </w:r>
      <w:r>
        <w:rPr>
          <w:szCs w:val="26"/>
        </w:rPr>
        <w:t xml:space="preserve"> przyznanie i realizacja bonu następuje na podstawie ustaleń indywidualnego planu działania.</w:t>
      </w:r>
    </w:p>
    <w:p w:rsidR="002649C2" w:rsidRDefault="00DE61E0">
      <w:pPr>
        <w:rPr>
          <w:szCs w:val="26"/>
        </w:rPr>
      </w:pPr>
      <w:r>
        <w:rPr>
          <w:szCs w:val="26"/>
        </w:rPr>
        <w:t>Wniosek o przyznanie bonu zatrudnieniowego wydaje doradca klienta.</w:t>
      </w:r>
    </w:p>
    <w:p w:rsidR="002649C2" w:rsidRDefault="00DE61E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Jaki jest termin ważności </w:t>
      </w:r>
      <w:r>
        <w:rPr>
          <w:b/>
          <w:sz w:val="26"/>
          <w:szCs w:val="26"/>
        </w:rPr>
        <w:t>bonu zatrudnieniowego?</w:t>
      </w:r>
    </w:p>
    <w:p w:rsidR="002649C2" w:rsidRDefault="00DE61E0">
      <w:pPr>
        <w:rPr>
          <w:szCs w:val="26"/>
        </w:rPr>
      </w:pPr>
      <w:r>
        <w:rPr>
          <w:szCs w:val="26"/>
        </w:rPr>
        <w:t>W Powiatowym Urzędzie Pracy w Wąbrzeźnie termin ważności bonu został określony na 30 dni. W terminie tym osoba bezrobotna powinna dostarczyć wypełniony bon.</w:t>
      </w:r>
    </w:p>
    <w:p w:rsidR="002649C2" w:rsidRDefault="00DE61E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Jakie czynności podejmuje Powiatowy Urząd Pracy, po znalezieniu przez </w:t>
      </w:r>
      <w:r>
        <w:rPr>
          <w:b/>
          <w:sz w:val="26"/>
          <w:szCs w:val="26"/>
        </w:rPr>
        <w:t>bezrobotnego pracodawcy, który potwierdził gotowość zatrudnienia okaziciela bonu zatrudnieniowego?</w:t>
      </w:r>
    </w:p>
    <w:p w:rsidR="002649C2" w:rsidRDefault="00DE61E0">
      <w:r>
        <w:t>Powiatowy Urząd Pracy nawiązuje kontakt z tym pracodawcą w celu zawarcia umowy. Po podpisaniu umowy, o której mowa w art. 66m ust. 6, bezrobotny podejmuje za</w:t>
      </w:r>
      <w:r>
        <w:t>trudnienie u pracodawcy w ustalonym terminie. Obowiązkowy okres zatrudnienia wynosi 18 miesięcy, przy czy refundacja części kosztów wynagrodzenia (w wysokości zasiłku dla bezrobotnych) dokonywana jest przez okres pierwszych 12 miesięcy zatrudnienia.</w:t>
      </w:r>
    </w:p>
    <w:p w:rsidR="002649C2" w:rsidRDefault="002649C2"/>
    <w:p w:rsidR="002649C2" w:rsidRDefault="002649C2"/>
    <w:p w:rsidR="002649C2" w:rsidRDefault="00DE61E0">
      <w:pPr>
        <w:pBdr>
          <w:top w:val="single" w:sz="4" w:space="1" w:color="000000"/>
          <w:left w:val="single" w:sz="4" w:space="4" w:color="000000"/>
          <w:bottom w:val="double" w:sz="12" w:space="1" w:color="000000"/>
          <w:right w:val="single" w:sz="4" w:space="4" w:color="000000"/>
        </w:pBdr>
      </w:pPr>
      <w:r>
        <w:rPr>
          <w:b/>
        </w:rPr>
        <w:t>Refu</w:t>
      </w:r>
      <w:r>
        <w:rPr>
          <w:b/>
        </w:rPr>
        <w:t xml:space="preserve">ndacja kosztów wynagrodzenia za zatrudnienie bezrobotnego w ramach bonu zatrudnieniowego </w:t>
      </w:r>
      <w:r>
        <w:t xml:space="preserve">wypłacana pracodawcom prowadzącym działalność gospodarczą w rozumieniu prawa konkurencji UE, </w:t>
      </w:r>
      <w:r>
        <w:rPr>
          <w:b/>
        </w:rPr>
        <w:t xml:space="preserve">stanowi pomoc </w:t>
      </w:r>
      <w:r>
        <w:t xml:space="preserve">de minimis, o której mowa we właściwych przepisach prawa UE </w:t>
      </w:r>
      <w:r>
        <w:t>dotyczy pomocy de minimis oraz pomocy de minimis w rolnictwie i rybołówstwie.</w:t>
      </w:r>
    </w:p>
    <w:p w:rsidR="002649C2" w:rsidRDefault="00DE61E0">
      <w:pPr>
        <w:rPr>
          <w:szCs w:val="26"/>
        </w:rPr>
      </w:pPr>
      <w:r>
        <w:rPr>
          <w:szCs w:val="26"/>
        </w:rPr>
        <w:lastRenderedPageBreak/>
        <w:t>W przypadku rozwiązania umowy o pracę, z przyczyn innych niż określone w art. 52 ustawy z dnia 26 czerwca 1974r. – Kodeks pracy, w okresie 6 miesięcy po zakończeniu okresu refund</w:t>
      </w:r>
      <w:r>
        <w:rPr>
          <w:szCs w:val="26"/>
        </w:rPr>
        <w:t>acji- pracodawca zwraca kwotę ustalona proporcjonalnie do okresu nieutrzymania zatrudnienia wraz z odsetkami ustawowymi naliczonymi od dnia otrzymania pierwszej refundacji.</w:t>
      </w:r>
    </w:p>
    <w:p w:rsidR="002649C2" w:rsidRDefault="002649C2">
      <w:pPr>
        <w:tabs>
          <w:tab w:val="left" w:pos="1485"/>
        </w:tabs>
        <w:rPr>
          <w:szCs w:val="26"/>
        </w:rPr>
      </w:pPr>
    </w:p>
    <w:p w:rsidR="002649C2" w:rsidRDefault="00DE61E0">
      <w:pPr>
        <w:tabs>
          <w:tab w:val="left" w:pos="1485"/>
        </w:tabs>
        <w:rPr>
          <w:szCs w:val="26"/>
        </w:rPr>
      </w:pPr>
      <w:r>
        <w:rPr>
          <w:szCs w:val="26"/>
        </w:rPr>
        <w:t>Podstawa prawna:</w:t>
      </w:r>
    </w:p>
    <w:p w:rsidR="002649C2" w:rsidRDefault="00DE61E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Art. 66m ustawy z dnia 20 kwietnia 2004r. o promocji zatrudnienia</w:t>
      </w:r>
      <w:r>
        <w:rPr>
          <w:sz w:val="20"/>
          <w:szCs w:val="26"/>
        </w:rPr>
        <w:t xml:space="preserve"> i instytucjach rynku pracy, (Dz. U. z 2013r. poz. 674, z późn. zm.);</w:t>
      </w:r>
    </w:p>
    <w:p w:rsidR="002649C2" w:rsidRDefault="00DE61E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1407/2013 z dnia 18 grudnia 2013r. w sprawie stosowania art. 107 i 108 Traktatu o funkcjonowanie Unii Europejskiej do pomocy de minimis (Dz. Urz. UE L 352/</w:t>
      </w:r>
      <w:r>
        <w:rPr>
          <w:sz w:val="20"/>
          <w:szCs w:val="26"/>
        </w:rPr>
        <w:t>1);</w:t>
      </w:r>
    </w:p>
    <w:p w:rsidR="002649C2" w:rsidRDefault="00DE61E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1408/2013 z dnia 18 grudnia 2013r. w sprawie stosowania  art. 107 i 108 Traktatu o funkcjonowaniu Unii Europejskiej do pomocy de minimis w sektorze rolnym (Dz. Urz. UE L 352/9)</w:t>
      </w:r>
    </w:p>
    <w:p w:rsidR="002649C2" w:rsidRDefault="00DE61E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Rozporządzenie Komisji (UE) Nr 875/2007 z dn</w:t>
      </w:r>
      <w:r>
        <w:rPr>
          <w:sz w:val="20"/>
          <w:szCs w:val="26"/>
        </w:rPr>
        <w:t>ia 24 lipca 2017r. w sprawie stosowania  art. 87 i 88 Traktatu WE w odniesieniu do pomocy w ramach zasady de minimis dla sektora rybołówstwa i zmieniającego rozporządzenie (WE) nr 1860/2004 (Dz. Urz. UE L193 z 25.07.2007, str. 6);</w:t>
      </w:r>
    </w:p>
    <w:p w:rsidR="002649C2" w:rsidRDefault="00DE61E0">
      <w:pPr>
        <w:tabs>
          <w:tab w:val="left" w:pos="1485"/>
        </w:tabs>
        <w:rPr>
          <w:sz w:val="20"/>
          <w:szCs w:val="26"/>
        </w:rPr>
      </w:pPr>
      <w:r>
        <w:rPr>
          <w:sz w:val="20"/>
          <w:szCs w:val="26"/>
        </w:rPr>
        <w:t>Ustawa z dnia 30 kwietnia</w:t>
      </w:r>
      <w:r>
        <w:rPr>
          <w:sz w:val="20"/>
          <w:szCs w:val="26"/>
        </w:rPr>
        <w:t xml:space="preserve"> 2004r o postępowaniu w sprawach dotyczących pomocy publicznej (Dz. U. z 2007r Nr 59, poz. 404, późn. zm.)</w:t>
      </w:r>
    </w:p>
    <w:p w:rsidR="002649C2" w:rsidRDefault="002649C2">
      <w:pPr>
        <w:rPr>
          <w:sz w:val="24"/>
          <w:szCs w:val="26"/>
        </w:rPr>
      </w:pPr>
    </w:p>
    <w:sectPr w:rsidR="002649C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E61E0">
      <w:pPr>
        <w:spacing w:after="0" w:line="240" w:lineRule="auto"/>
      </w:pPr>
      <w:r>
        <w:separator/>
      </w:r>
    </w:p>
  </w:endnote>
  <w:endnote w:type="continuationSeparator" w:id="0">
    <w:p w:rsidR="00000000" w:rsidRDefault="00DE6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E61E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DE6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49C2"/>
    <w:rsid w:val="002649C2"/>
    <w:rsid w:val="00DE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Microsoft/Windows/Temporary%20Internet%20Files/OLKF41A/Bon%20zatrudnieniowy2.odt/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pup</cp:lastModifiedBy>
  <cp:revision>2</cp:revision>
  <dcterms:created xsi:type="dcterms:W3CDTF">2014-12-12T11:22:00Z</dcterms:created>
  <dcterms:modified xsi:type="dcterms:W3CDTF">2014-12-12T11:22:00Z</dcterms:modified>
</cp:coreProperties>
</file>