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388" w:rsidRDefault="001B2388" w:rsidP="001B2388">
      <w:pPr>
        <w:pStyle w:val="Default"/>
      </w:pPr>
    </w:p>
    <w:p w:rsidR="001B2388" w:rsidRDefault="001B2388" w:rsidP="001B2388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1B2388" w:rsidRDefault="001B2388" w:rsidP="001B2388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1B2388" w:rsidRDefault="001B2388" w:rsidP="001B2388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1B2388" w:rsidRDefault="001B2388" w:rsidP="001B2388">
      <w:pPr>
        <w:pStyle w:val="Default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1B2388" w:rsidRPr="001B2388" w:rsidRDefault="001B2388" w:rsidP="001B2388">
      <w:pPr>
        <w:pStyle w:val="Default"/>
        <w:spacing w:line="360" w:lineRule="auto"/>
        <w:jc w:val="center"/>
        <w:rPr>
          <w:rFonts w:asciiTheme="minorHAnsi" w:hAnsiTheme="minorHAnsi"/>
          <w:sz w:val="48"/>
          <w:szCs w:val="48"/>
        </w:rPr>
      </w:pPr>
      <w:bookmarkStart w:id="0" w:name="_GoBack"/>
      <w:r w:rsidRPr="001B2388">
        <w:rPr>
          <w:rFonts w:asciiTheme="minorHAnsi" w:hAnsiTheme="minorHAnsi"/>
          <w:b/>
          <w:bCs/>
          <w:sz w:val="48"/>
          <w:szCs w:val="48"/>
        </w:rPr>
        <w:t>Diagnoza obszaru zdegradowanego i obszaru do rewitalizacji</w:t>
      </w:r>
    </w:p>
    <w:p w:rsidR="001B2388" w:rsidRDefault="001B2388" w:rsidP="001B2388">
      <w:pPr>
        <w:spacing w:line="360" w:lineRule="auto"/>
        <w:jc w:val="center"/>
        <w:rPr>
          <w:b/>
          <w:bCs/>
          <w:sz w:val="48"/>
          <w:szCs w:val="48"/>
        </w:rPr>
      </w:pPr>
      <w:r w:rsidRPr="001B2388">
        <w:rPr>
          <w:b/>
          <w:bCs/>
          <w:sz w:val="48"/>
          <w:szCs w:val="48"/>
        </w:rPr>
        <w:t xml:space="preserve">Gminy </w:t>
      </w:r>
      <w:r>
        <w:rPr>
          <w:b/>
          <w:bCs/>
          <w:sz w:val="48"/>
          <w:szCs w:val="48"/>
        </w:rPr>
        <w:t xml:space="preserve">Miasto Wąbrzeźno </w:t>
      </w:r>
    </w:p>
    <w:bookmarkEnd w:id="0"/>
    <w:p w:rsidR="001B2388" w:rsidRDefault="001B2388" w:rsidP="001B2388">
      <w:pPr>
        <w:spacing w:line="360" w:lineRule="auto"/>
        <w:jc w:val="center"/>
        <w:rPr>
          <w:b/>
          <w:bCs/>
          <w:sz w:val="48"/>
          <w:szCs w:val="48"/>
        </w:rPr>
      </w:pPr>
    </w:p>
    <w:p w:rsidR="001B2388" w:rsidRDefault="001B2388" w:rsidP="001B2388">
      <w:pPr>
        <w:jc w:val="center"/>
        <w:rPr>
          <w:b/>
          <w:bCs/>
          <w:sz w:val="48"/>
          <w:szCs w:val="48"/>
        </w:rPr>
      </w:pPr>
      <w:r w:rsidRPr="001B2388">
        <w:rPr>
          <w:rFonts w:ascii="Calibri" w:eastAsia="Calibri" w:hAnsi="Calibri" w:cs="Times New Roman"/>
          <w:b/>
          <w:noProof/>
          <w:sz w:val="36"/>
          <w:szCs w:val="36"/>
          <w:lang w:eastAsia="pl-PL"/>
        </w:rPr>
        <w:drawing>
          <wp:inline distT="0" distB="0" distL="0" distR="0">
            <wp:extent cx="2012385" cy="2238375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938" cy="224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388" w:rsidRDefault="001B2388" w:rsidP="001B2388">
      <w:pPr>
        <w:jc w:val="center"/>
        <w:rPr>
          <w:b/>
          <w:bCs/>
          <w:sz w:val="48"/>
          <w:szCs w:val="48"/>
        </w:rPr>
      </w:pPr>
    </w:p>
    <w:p w:rsidR="001B2388" w:rsidRDefault="001B2388" w:rsidP="001B2388">
      <w:pPr>
        <w:jc w:val="center"/>
        <w:rPr>
          <w:b/>
          <w:bCs/>
          <w:sz w:val="48"/>
          <w:szCs w:val="48"/>
        </w:rPr>
      </w:pPr>
    </w:p>
    <w:p w:rsidR="001B2388" w:rsidRDefault="001B2388" w:rsidP="001B2388">
      <w:pPr>
        <w:jc w:val="center"/>
        <w:rPr>
          <w:b/>
          <w:bCs/>
          <w:sz w:val="48"/>
          <w:szCs w:val="48"/>
        </w:rPr>
      </w:pPr>
    </w:p>
    <w:p w:rsidR="001B2388" w:rsidRPr="001B2388" w:rsidRDefault="00126CFB" w:rsidP="001B2388">
      <w:pPr>
        <w:jc w:val="center"/>
        <w:rPr>
          <w:b/>
          <w:bCs/>
          <w:sz w:val="40"/>
          <w:szCs w:val="48"/>
        </w:rPr>
      </w:pPr>
      <w:r>
        <w:rPr>
          <w:b/>
          <w:bCs/>
          <w:sz w:val="40"/>
          <w:szCs w:val="48"/>
        </w:rPr>
        <w:t>Lipiec,</w:t>
      </w:r>
      <w:r w:rsidR="001B2388" w:rsidRPr="001B2388">
        <w:rPr>
          <w:b/>
          <w:bCs/>
          <w:sz w:val="40"/>
          <w:szCs w:val="48"/>
        </w:rPr>
        <w:t xml:space="preserve"> 2016 r.</w:t>
      </w:r>
    </w:p>
    <w:p w:rsidR="001B2388" w:rsidRDefault="001B2388" w:rsidP="001B2388">
      <w:pPr>
        <w:jc w:val="center"/>
        <w:rPr>
          <w:rFonts w:eastAsia="Calibri" w:cs="Times New Roman"/>
          <w:b/>
          <w:bCs/>
        </w:rPr>
      </w:pPr>
    </w:p>
    <w:p w:rsidR="001B2388" w:rsidRDefault="001B2388">
      <w:pPr>
        <w:rPr>
          <w:rFonts w:ascii="Calibri" w:eastAsia="Calibri" w:hAnsi="Calibri" w:cs="Times New Roman"/>
          <w:b/>
          <w:bCs/>
        </w:rPr>
      </w:pPr>
      <w:r>
        <w:rPr>
          <w:rFonts w:ascii="Calibri" w:eastAsia="Calibri" w:hAnsi="Calibri" w:cs="Times New Roman"/>
          <w:b/>
          <w:bCs/>
        </w:rPr>
        <w:br w:type="page"/>
      </w:r>
    </w:p>
    <w:p w:rsidR="00043340" w:rsidRPr="001B2388" w:rsidRDefault="00043340" w:rsidP="00043340">
      <w:pPr>
        <w:rPr>
          <w:rFonts w:ascii="Calibri" w:eastAsia="Calibri" w:hAnsi="Calibri" w:cs="Times New Roman"/>
          <w:sz w:val="28"/>
        </w:rPr>
      </w:pPr>
      <w:r w:rsidRPr="001B2388">
        <w:rPr>
          <w:rFonts w:ascii="Calibri" w:eastAsia="Calibri" w:hAnsi="Calibri" w:cs="Times New Roman"/>
          <w:b/>
          <w:bCs/>
          <w:sz w:val="28"/>
        </w:rPr>
        <w:lastRenderedPageBreak/>
        <w:t>I. Obszar zdegradowany gminy</w:t>
      </w:r>
      <w:r w:rsidR="00C50F0D">
        <w:rPr>
          <w:rFonts w:ascii="Calibri" w:eastAsia="Calibri" w:hAnsi="Calibri" w:cs="Times New Roman"/>
          <w:b/>
          <w:bCs/>
          <w:sz w:val="28"/>
        </w:rPr>
        <w:t xml:space="preserve"> - założenia</w:t>
      </w:r>
    </w:p>
    <w:p w:rsidR="00043340" w:rsidRPr="00043340" w:rsidRDefault="00043340" w:rsidP="001B2388">
      <w:pPr>
        <w:spacing w:after="120" w:line="276" w:lineRule="auto"/>
        <w:ind w:firstLine="708"/>
        <w:jc w:val="both"/>
        <w:rPr>
          <w:rFonts w:ascii="Calibri" w:eastAsia="Calibri" w:hAnsi="Calibri" w:cs="Times New Roman"/>
          <w:sz w:val="24"/>
        </w:rPr>
      </w:pPr>
      <w:r w:rsidRPr="00043340">
        <w:rPr>
          <w:rFonts w:ascii="Calibri" w:eastAsia="Calibri" w:hAnsi="Calibri" w:cs="Times New Roman"/>
          <w:sz w:val="24"/>
        </w:rPr>
        <w:t>Obszarem zdegradowanym w gminie jest ten obszar, na którym zidentyfikowano występowanie stanu kryzysowego (czyli koncentracji negatywnych zjawisk w sferze społecznej oraz w przynajmniej jednej ze sfer: gospodarczej, środowiskowej, przestrzenno-funkcjonalnej, technicznej). Skalę tych negatywnych zjawisk odzwierciedlają mierniki rozwoju opisujące powyższe sfery, które wskazują na niski poziom rozwoju lub dokumentują silną dynamikę spadku poziomu rozwoju w odniesieniu do średniej wartości dla całej gminy. Obszar zdegradowany może być podzielony na podobszary, w tym podobszary nie posiadające ze sobą wspólnych granic.</w:t>
      </w:r>
    </w:p>
    <w:p w:rsidR="00043340" w:rsidRDefault="00043340" w:rsidP="007C0569">
      <w:pPr>
        <w:spacing w:after="0" w:line="276" w:lineRule="auto"/>
        <w:ind w:firstLine="708"/>
        <w:jc w:val="both"/>
        <w:rPr>
          <w:rFonts w:ascii="Calibri" w:eastAsia="Calibri" w:hAnsi="Calibri" w:cs="Times New Roman"/>
          <w:sz w:val="24"/>
        </w:rPr>
      </w:pPr>
      <w:r w:rsidRPr="00043340">
        <w:rPr>
          <w:rFonts w:ascii="Calibri" w:eastAsia="Calibri" w:hAnsi="Calibri" w:cs="Times New Roman"/>
          <w:sz w:val="24"/>
        </w:rPr>
        <w:t>Obszar zdegradowany w Gminie</w:t>
      </w:r>
      <w:r w:rsidR="007C0569">
        <w:rPr>
          <w:rFonts w:ascii="Calibri" w:eastAsia="Calibri" w:hAnsi="Calibri" w:cs="Times New Roman"/>
          <w:sz w:val="24"/>
        </w:rPr>
        <w:t xml:space="preserve"> Miasto Wąbrzeźno</w:t>
      </w:r>
      <w:r w:rsidRPr="00043340">
        <w:rPr>
          <w:rFonts w:ascii="Calibri" w:eastAsia="Calibri" w:hAnsi="Calibri" w:cs="Times New Roman"/>
          <w:sz w:val="24"/>
        </w:rPr>
        <w:t xml:space="preserve"> zgodnie z „Zasadami programowania p</w:t>
      </w:r>
      <w:r w:rsidR="007C0569">
        <w:rPr>
          <w:rFonts w:ascii="Calibri" w:eastAsia="Calibri" w:hAnsi="Calibri" w:cs="Times New Roman"/>
          <w:sz w:val="24"/>
        </w:rPr>
        <w:t xml:space="preserve">rzedsięwzięć rewitalizacyjnych”. </w:t>
      </w:r>
      <w:r w:rsidRPr="00043340">
        <w:rPr>
          <w:rFonts w:ascii="Calibri" w:eastAsia="Calibri" w:hAnsi="Calibri" w:cs="Times New Roman"/>
          <w:sz w:val="24"/>
        </w:rPr>
        <w:t xml:space="preserve">Analiza wskaźnikowa poszczególnych jednostek struktury przestrzeni miejskiej w mieście została przeprowadzona w oparciu o kryteria wskazane w „Zasadach programowania przedsięwzięć rewitalizacyjnych”, stworzone na potrzeby zdiagnozowania występujących na tym obszarze problemów. </w:t>
      </w:r>
      <w:r w:rsidR="007C0569">
        <w:rPr>
          <w:rFonts w:ascii="Calibri" w:eastAsia="Calibri" w:hAnsi="Calibri" w:cs="Times New Roman"/>
          <w:sz w:val="24"/>
        </w:rPr>
        <w:t>Poniżej przedstawiono schemat postępowania w celu wyznaczenia obszaru rewitalizacji dla małych miast.</w:t>
      </w:r>
    </w:p>
    <w:p w:rsidR="007C0569" w:rsidRPr="007C0569" w:rsidRDefault="007C0569" w:rsidP="007C0569">
      <w:pPr>
        <w:pStyle w:val="Legenda"/>
        <w:spacing w:after="0"/>
        <w:rPr>
          <w:rFonts w:ascii="Calibri" w:eastAsia="Calibri" w:hAnsi="Calibri" w:cs="Times New Roman"/>
          <w:b/>
          <w:i w:val="0"/>
          <w:color w:val="000000" w:themeColor="text1"/>
          <w:sz w:val="32"/>
        </w:rPr>
      </w:pPr>
      <w:r w:rsidRPr="007C0569">
        <w:rPr>
          <w:b/>
          <w:i w:val="0"/>
          <w:color w:val="000000" w:themeColor="text1"/>
          <w:sz w:val="22"/>
        </w:rPr>
        <w:t xml:space="preserve">Schemat </w:t>
      </w:r>
      <w:r w:rsidR="00985E26" w:rsidRPr="007C0569">
        <w:rPr>
          <w:b/>
          <w:i w:val="0"/>
          <w:color w:val="000000" w:themeColor="text1"/>
          <w:sz w:val="22"/>
        </w:rPr>
        <w:fldChar w:fldCharType="begin"/>
      </w:r>
      <w:r w:rsidRPr="007C0569">
        <w:rPr>
          <w:b/>
          <w:i w:val="0"/>
          <w:color w:val="000000" w:themeColor="text1"/>
          <w:sz w:val="22"/>
        </w:rPr>
        <w:instrText xml:space="preserve"> SEQ Schemat \* ARABIC </w:instrText>
      </w:r>
      <w:r w:rsidR="00985E26" w:rsidRPr="007C0569">
        <w:rPr>
          <w:b/>
          <w:i w:val="0"/>
          <w:color w:val="000000" w:themeColor="text1"/>
          <w:sz w:val="22"/>
        </w:rPr>
        <w:fldChar w:fldCharType="separate"/>
      </w:r>
      <w:r w:rsidRPr="007C0569">
        <w:rPr>
          <w:b/>
          <w:i w:val="0"/>
          <w:noProof/>
          <w:color w:val="000000" w:themeColor="text1"/>
          <w:sz w:val="22"/>
        </w:rPr>
        <w:t>1</w:t>
      </w:r>
      <w:r w:rsidR="00985E26" w:rsidRPr="007C0569">
        <w:rPr>
          <w:b/>
          <w:i w:val="0"/>
          <w:color w:val="000000" w:themeColor="text1"/>
          <w:sz w:val="22"/>
        </w:rPr>
        <w:fldChar w:fldCharType="end"/>
      </w:r>
      <w:r w:rsidRPr="007C0569">
        <w:rPr>
          <w:b/>
          <w:i w:val="0"/>
          <w:color w:val="000000" w:themeColor="text1"/>
          <w:sz w:val="22"/>
        </w:rPr>
        <w:t xml:space="preserve">. </w:t>
      </w:r>
      <w:r w:rsidRPr="007C0569">
        <w:rPr>
          <w:b/>
          <w:bCs/>
          <w:i w:val="0"/>
          <w:color w:val="000000" w:themeColor="text1"/>
          <w:sz w:val="22"/>
        </w:rPr>
        <w:t>Wyznaczenie obszaru zdegradowanego i obszaru rewitalizacji w gminach miejskich</w:t>
      </w:r>
      <w:r>
        <w:rPr>
          <w:b/>
          <w:bCs/>
          <w:i w:val="0"/>
          <w:color w:val="000000" w:themeColor="text1"/>
          <w:sz w:val="22"/>
        </w:rPr>
        <w:t>.</w:t>
      </w:r>
    </w:p>
    <w:p w:rsidR="007C0569" w:rsidRDefault="007C0569" w:rsidP="007C0569">
      <w:pPr>
        <w:spacing w:after="120" w:line="276" w:lineRule="auto"/>
        <w:ind w:firstLine="708"/>
        <w:jc w:val="center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noProof/>
          <w:sz w:val="24"/>
          <w:lang w:eastAsia="pl-PL"/>
        </w:rPr>
        <w:drawing>
          <wp:inline distT="0" distB="0" distL="0" distR="0">
            <wp:extent cx="4200525" cy="463859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3" cy="468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0569" w:rsidRPr="00043340" w:rsidRDefault="007C0569" w:rsidP="007C0569">
      <w:pPr>
        <w:spacing w:before="240" w:after="0" w:line="240" w:lineRule="auto"/>
        <w:jc w:val="center"/>
        <w:rPr>
          <w:rFonts w:ascii="Calibri" w:eastAsia="Calibri" w:hAnsi="Calibri" w:cs="Times New Roman"/>
          <w:i/>
          <w:sz w:val="18"/>
          <w:szCs w:val="18"/>
        </w:rPr>
      </w:pPr>
      <w:r w:rsidRPr="007C0569">
        <w:rPr>
          <w:rFonts w:ascii="Calibri" w:eastAsia="Calibri" w:hAnsi="Calibri" w:cs="Times New Roman"/>
          <w:i/>
          <w:sz w:val="18"/>
          <w:szCs w:val="18"/>
        </w:rPr>
        <w:t xml:space="preserve">Źródło:  </w:t>
      </w:r>
      <w:r w:rsidRPr="007C0569">
        <w:rPr>
          <w:rFonts w:ascii="Calibri" w:eastAsia="Calibri" w:hAnsi="Calibri" w:cs="Times New Roman"/>
          <w:bCs/>
          <w:i/>
          <w:sz w:val="18"/>
          <w:szCs w:val="18"/>
        </w:rPr>
        <w:t>Zasady programowania przedsięwzięć rewitalizacyjnych w celu ubiegania się o środki finansowe w ramach Regionalnego Programu Operacyjnego Województwa Kujawsko-Pomorskiego na lata 2014-2020</w:t>
      </w:r>
    </w:p>
    <w:p w:rsidR="00043340" w:rsidRPr="00043340" w:rsidRDefault="00043340" w:rsidP="00043340">
      <w:pPr>
        <w:rPr>
          <w:rFonts w:ascii="Calibri" w:eastAsia="Calibri" w:hAnsi="Calibri" w:cs="Times New Roman"/>
          <w:sz w:val="24"/>
        </w:rPr>
      </w:pPr>
      <w:r w:rsidRPr="00043340">
        <w:rPr>
          <w:rFonts w:ascii="Calibri" w:eastAsia="Calibri" w:hAnsi="Calibri" w:cs="Times New Roman"/>
          <w:b/>
          <w:bCs/>
          <w:sz w:val="24"/>
        </w:rPr>
        <w:lastRenderedPageBreak/>
        <w:t xml:space="preserve">I.1. Obszar zdegradowany </w:t>
      </w:r>
    </w:p>
    <w:p w:rsidR="007C0569" w:rsidRPr="007C0569" w:rsidRDefault="00043340" w:rsidP="007C0569">
      <w:pPr>
        <w:spacing w:after="120"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043340">
        <w:rPr>
          <w:rFonts w:eastAsia="Calibri" w:cs="Times New Roman"/>
          <w:sz w:val="24"/>
          <w:szCs w:val="24"/>
        </w:rPr>
        <w:t xml:space="preserve">Dla potrzeb delimitacji obszaru zdegradowanego </w:t>
      </w:r>
      <w:r w:rsidR="007C0569" w:rsidRPr="007C0569">
        <w:rPr>
          <w:rFonts w:eastAsia="Calibri" w:cs="Times New Roman"/>
          <w:sz w:val="24"/>
          <w:szCs w:val="24"/>
        </w:rPr>
        <w:t xml:space="preserve">Gmina Miasto Wąbrzeźno została podzielona na </w:t>
      </w:r>
      <w:r w:rsidRPr="00043340">
        <w:rPr>
          <w:rFonts w:eastAsia="Calibri" w:cs="Times New Roman"/>
          <w:sz w:val="24"/>
          <w:szCs w:val="24"/>
        </w:rPr>
        <w:t>jednostki struktury przestrzeni miej</w:t>
      </w:r>
      <w:r w:rsidR="007C0569" w:rsidRPr="007C0569">
        <w:rPr>
          <w:rFonts w:eastAsia="Calibri" w:cs="Times New Roman"/>
          <w:sz w:val="24"/>
          <w:szCs w:val="24"/>
        </w:rPr>
        <w:t>skiej (zwane dalej jednostkami).</w:t>
      </w:r>
      <w:r w:rsidR="007C0569" w:rsidRPr="007C0569">
        <w:rPr>
          <w:rFonts w:cs="Tahoma"/>
          <w:color w:val="000000"/>
          <w:sz w:val="24"/>
          <w:szCs w:val="24"/>
        </w:rPr>
        <w:t xml:space="preserve"> P</w:t>
      </w:r>
      <w:r w:rsidR="007C0569" w:rsidRPr="007C0569">
        <w:rPr>
          <w:rFonts w:eastAsia="Calibri" w:cs="Times New Roman"/>
          <w:sz w:val="24"/>
          <w:szCs w:val="24"/>
        </w:rPr>
        <w:t>odział na jednostki strukturalne (liczba i wielkość jednostek strukturalnych) w sposób możliwie trafny odzwierciedla znane i powszechnie dostrzegane zróżnicowania w przestrzeni społeczno-gospodarczej miasta.</w:t>
      </w:r>
    </w:p>
    <w:p w:rsidR="00043340" w:rsidRDefault="00043340" w:rsidP="007C0569">
      <w:pPr>
        <w:spacing w:line="276" w:lineRule="auto"/>
        <w:ind w:firstLine="708"/>
        <w:jc w:val="both"/>
        <w:rPr>
          <w:rFonts w:eastAsia="Calibri" w:cs="Times New Roman"/>
          <w:sz w:val="24"/>
          <w:szCs w:val="24"/>
        </w:rPr>
      </w:pPr>
      <w:r w:rsidRPr="00043340">
        <w:rPr>
          <w:rFonts w:eastAsia="Calibri" w:cs="Times New Roman"/>
          <w:sz w:val="24"/>
          <w:szCs w:val="24"/>
        </w:rPr>
        <w:t xml:space="preserve">W oparciu o występujące zróżnicowania w przestrzeni społeczno-gospodarczej, całe miasto zostało podzielone na </w:t>
      </w:r>
      <w:r w:rsidR="007C0569">
        <w:rPr>
          <w:rFonts w:eastAsia="Calibri" w:cs="Times New Roman"/>
          <w:sz w:val="24"/>
          <w:szCs w:val="24"/>
        </w:rPr>
        <w:t>10 jednostek:</w:t>
      </w:r>
    </w:p>
    <w:p w:rsidR="00C7401C" w:rsidRPr="00C7401C" w:rsidRDefault="00C7401C" w:rsidP="00C7401C">
      <w:pPr>
        <w:pStyle w:val="Legenda"/>
        <w:spacing w:after="120"/>
        <w:rPr>
          <w:rFonts w:eastAsia="Calibri" w:cs="Times New Roman"/>
          <w:b/>
          <w:i w:val="0"/>
          <w:color w:val="000000" w:themeColor="text1"/>
          <w:sz w:val="32"/>
          <w:szCs w:val="24"/>
        </w:rPr>
      </w:pPr>
      <w:r w:rsidRPr="00C7401C">
        <w:rPr>
          <w:b/>
          <w:i w:val="0"/>
          <w:color w:val="000000" w:themeColor="text1"/>
          <w:sz w:val="22"/>
        </w:rPr>
        <w:t xml:space="preserve">Tabela </w:t>
      </w:r>
      <w:r w:rsidR="00985E26" w:rsidRPr="00C7401C">
        <w:rPr>
          <w:b/>
          <w:i w:val="0"/>
          <w:color w:val="000000" w:themeColor="text1"/>
          <w:sz w:val="22"/>
        </w:rPr>
        <w:fldChar w:fldCharType="begin"/>
      </w:r>
      <w:r w:rsidRPr="00C7401C">
        <w:rPr>
          <w:b/>
          <w:i w:val="0"/>
          <w:color w:val="000000" w:themeColor="text1"/>
          <w:sz w:val="22"/>
        </w:rPr>
        <w:instrText xml:space="preserve"> SEQ Tabela \* ARABIC </w:instrText>
      </w:r>
      <w:r w:rsidR="00985E26" w:rsidRPr="00C7401C">
        <w:rPr>
          <w:b/>
          <w:i w:val="0"/>
          <w:color w:val="000000" w:themeColor="text1"/>
          <w:sz w:val="22"/>
        </w:rPr>
        <w:fldChar w:fldCharType="separate"/>
      </w:r>
      <w:r w:rsidR="002339B7">
        <w:rPr>
          <w:b/>
          <w:i w:val="0"/>
          <w:noProof/>
          <w:color w:val="000000" w:themeColor="text1"/>
          <w:sz w:val="22"/>
        </w:rPr>
        <w:t>1</w:t>
      </w:r>
      <w:r w:rsidR="00985E26" w:rsidRPr="00C7401C">
        <w:rPr>
          <w:b/>
          <w:i w:val="0"/>
          <w:color w:val="000000" w:themeColor="text1"/>
          <w:sz w:val="22"/>
        </w:rPr>
        <w:fldChar w:fldCharType="end"/>
      </w:r>
      <w:r w:rsidRPr="00C7401C">
        <w:rPr>
          <w:b/>
          <w:i w:val="0"/>
          <w:color w:val="000000" w:themeColor="text1"/>
          <w:sz w:val="22"/>
        </w:rPr>
        <w:t xml:space="preserve">. Jednostki przestrzenne struktury miejskiej Gminy Miasto Wąbrzeźno.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526"/>
        <w:gridCol w:w="7654"/>
      </w:tblGrid>
      <w:tr w:rsidR="00C7401C" w:rsidRPr="00A0124E" w:rsidTr="00C7401C">
        <w:tc>
          <w:tcPr>
            <w:tcW w:w="1526" w:type="dxa"/>
            <w:shd w:val="clear" w:color="auto" w:fill="BDD6EE" w:themeFill="accent1" w:themeFillTint="66"/>
          </w:tcPr>
          <w:p w:rsidR="00C7401C" w:rsidRPr="00A0124E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A0124E">
              <w:rPr>
                <w:rFonts w:ascii="Calibri" w:eastAsia="Calibri" w:hAnsi="Calibri" w:cs="Times New Roman"/>
                <w:b/>
                <w:sz w:val="24"/>
                <w:szCs w:val="28"/>
              </w:rPr>
              <w:t>Oznaczenie obszaru</w:t>
            </w:r>
          </w:p>
        </w:tc>
        <w:tc>
          <w:tcPr>
            <w:tcW w:w="7654" w:type="dxa"/>
            <w:shd w:val="clear" w:color="auto" w:fill="BDD6EE" w:themeFill="accent1" w:themeFillTint="66"/>
            <w:vAlign w:val="center"/>
          </w:tcPr>
          <w:p w:rsidR="00C7401C" w:rsidRPr="00A0124E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A0124E">
              <w:rPr>
                <w:rFonts w:ascii="Calibri" w:eastAsia="Calibri" w:hAnsi="Calibri" w:cs="Times New Roman"/>
                <w:b/>
                <w:sz w:val="24"/>
                <w:szCs w:val="28"/>
              </w:rPr>
              <w:t>Ulice wchodzące w skład obszaru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1</w:t>
            </w:r>
          </w:p>
        </w:tc>
        <w:tc>
          <w:tcPr>
            <w:tcW w:w="7654" w:type="dxa"/>
          </w:tcPr>
          <w:p w:rsidR="00C7401C" w:rsidRPr="00757E29" w:rsidRDefault="00C7401C" w:rsidP="00CE4A1C">
            <w:r w:rsidRPr="00757E29">
              <w:t>Pod Młynik, Okrężna, 11 Listopada ( bez numerów )~ od ul. Okrężnej do Pod Młynik,  Generała Stanisława Pruszyńskiego  (43 – 55  )  i  (24 - 48)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2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Słoneczna, ks. gen.W. Kiedrowskiego, Os. Robotnicze, Grabowa, Polna, Cisowa, Bukowa, Akacjowa, Świerkowa, Jaśminowa, Topolowa, Jasna, Wierzbowa, Jesionowa, Modrzewiowa, Kętrzyńskiego, 11 Listopada (  2 - 16   )~od ul. Kętrzyńskiego do Okrężnej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3</w:t>
            </w:r>
          </w:p>
        </w:tc>
        <w:tc>
          <w:tcPr>
            <w:tcW w:w="7654" w:type="dxa"/>
          </w:tcPr>
          <w:p w:rsidR="00C7401C" w:rsidRPr="00757E29" w:rsidRDefault="00C7401C" w:rsidP="00CE4A1C">
            <w:r w:rsidRPr="00757E29">
              <w:t>Za obwodnicą, 11 Listopada ( bez numerów ) ~od ul. Pod Młynik do Wolności, Wolności (71 – 77) i nr 110, Przejazdowa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4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Generała Hallera, Żeromskiego (13 - 21) i (8 - 16), Konopnickiej, Sienkiewicza, Staszica, Generała Stanisława Pruszyńskiego (1 - 41) i (2 - 20), Niedziałkowskiego, Legionistów, 26 Stycznia, Strażacka,  Wolności (11 - 69) i (14 - 108), Matejki (1 – 27) i (2 - 18)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5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Chełmińska, Tow. Jaszczurczego, Mikołaja z Ryńska, Jeziorna, Żeglarska, Nadbrzeżna, Dolna, Podgórna, Górna, Kościelna, Toruńska, Generała Sikorskiego, Żołnierza Polskiego, Pułaskiego, Kościuszki, Mestwina, Poniatowskiego, Kopernika, Ojca Bernarda, Królowej Jadwigi, Mickiewicza, Plac Jana Pawła II, 1 Maja (1 - 15) i (2 - 8), Wolności (1 - 9) i (2 - 12), Słowackiego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6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Matejki (29 - 55) i (20 - 38), 1 Maja (15/17 - 87) i (10 - 94), Macieja Rataja, Budowlana, Krasińskiego, Targowa, Dąbrowskiego, Żeromskiego (1 – 9a) i (2 – 6 ), Partyzanta</w:t>
            </w:r>
          </w:p>
        </w:tc>
      </w:tr>
      <w:tr w:rsidR="00C7401C" w:rsidRPr="00A0124E" w:rsidTr="00C7401C"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7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 xml:space="preserve">Żwirki i Wigury (1 - 41) i (2 - 24), Wspólna, Bociania, Kasztanowa, Wronia, Łabędzia (1 – 5), Jaskółcza, Orla, Jastrzębia, Słowicza, Wodna, Podzamcze, Grudziądzka (1 – 25A) i (2 – 50), Tysiąclecia, </w:t>
            </w:r>
            <w:r w:rsidR="00CE4A1C">
              <w:t xml:space="preserve">os. Tysiąclecia, </w:t>
            </w:r>
            <w:r w:rsidRPr="00757E29">
              <w:t>Sportowa, Spokojna</w:t>
            </w:r>
          </w:p>
        </w:tc>
      </w:tr>
      <w:tr w:rsidR="00C7401C" w:rsidRPr="00A0124E" w:rsidTr="00C7401C">
        <w:trPr>
          <w:trHeight w:val="947"/>
        </w:trPr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8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Grudziądzka (27 - 67) i (54 - 72), Krucza, Kanarkowa, Skowronkowa, Szpakowa, Pawia, Kukułcza , Żurawia, Bażancia, Strusia, Sowia, Łabędzia (4 – 38) i (7 – 41), Gołębia, Sokola, Przepiórcza, Bielikowa, Cyrankowa, Pelikanowa, Kormoranowa</w:t>
            </w:r>
          </w:p>
        </w:tc>
      </w:tr>
      <w:tr w:rsidR="00C7401C" w:rsidRPr="00A0124E" w:rsidTr="00C7401C">
        <w:trPr>
          <w:trHeight w:val="1272"/>
        </w:trPr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9</w:t>
            </w:r>
          </w:p>
        </w:tc>
        <w:tc>
          <w:tcPr>
            <w:tcW w:w="7654" w:type="dxa"/>
          </w:tcPr>
          <w:p w:rsidR="00C7401C" w:rsidRPr="00757E29" w:rsidRDefault="00C7401C" w:rsidP="00C7401C">
            <w:r w:rsidRPr="00757E29">
              <w:t>750-lecia Wąbrzeźna, Żwirki i Wigury (45 - 83) i (26 - 30), Działkowa, Bolesława Szczuki, ks. Ksawerego Połomskiego, biskupa Jana Dantyszka, dr Józefa Szczepańskiego, Poziomkowa, Czereśniowa, Malinowa, Wiśniowa, Piękna, Kwiatowa, Truskawkowa, Cytrynowa, Gruszkowa</w:t>
            </w:r>
          </w:p>
        </w:tc>
      </w:tr>
      <w:tr w:rsidR="00C7401C" w:rsidRPr="00A0124E" w:rsidTr="00C7401C">
        <w:trPr>
          <w:trHeight w:val="686"/>
        </w:trPr>
        <w:tc>
          <w:tcPr>
            <w:tcW w:w="1526" w:type="dxa"/>
          </w:tcPr>
          <w:p w:rsidR="00C7401C" w:rsidRPr="00C7401C" w:rsidRDefault="00C7401C" w:rsidP="00C7401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10</w:t>
            </w:r>
          </w:p>
        </w:tc>
        <w:tc>
          <w:tcPr>
            <w:tcW w:w="7654" w:type="dxa"/>
          </w:tcPr>
          <w:p w:rsidR="00C7401C" w:rsidRDefault="00C7401C" w:rsidP="00C7401C">
            <w:r w:rsidRPr="00757E29">
              <w:t>Ks. Józefa Tischnera, Witalisa Szlachcikowskiego, Władysława Reymonta, św. Floriana</w:t>
            </w:r>
          </w:p>
        </w:tc>
      </w:tr>
    </w:tbl>
    <w:p w:rsidR="007C0569" w:rsidRPr="00B95802" w:rsidRDefault="00B95802" w:rsidP="00B95802">
      <w:pPr>
        <w:spacing w:line="276" w:lineRule="auto"/>
        <w:ind w:firstLine="708"/>
        <w:jc w:val="center"/>
        <w:rPr>
          <w:rFonts w:eastAsia="Calibri" w:cs="Times New Roman"/>
          <w:i/>
          <w:sz w:val="18"/>
          <w:szCs w:val="24"/>
        </w:rPr>
      </w:pPr>
      <w:r w:rsidRPr="00B95802">
        <w:rPr>
          <w:rFonts w:eastAsia="Calibri" w:cs="Times New Roman"/>
          <w:i/>
          <w:sz w:val="18"/>
          <w:szCs w:val="24"/>
        </w:rPr>
        <w:t>Źródło: UM Wąbrzeźno</w:t>
      </w:r>
    </w:p>
    <w:p w:rsidR="00F45262" w:rsidRDefault="00F45262" w:rsidP="00043340">
      <w:pPr>
        <w:jc w:val="both"/>
        <w:rPr>
          <w:rFonts w:ascii="Calibri" w:eastAsia="Calibri" w:hAnsi="Calibri" w:cs="Times New Roman"/>
        </w:rPr>
        <w:sectPr w:rsidR="00F45262" w:rsidSect="0061595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E1A21" w:rsidRPr="004E1A21" w:rsidRDefault="004E1A21" w:rsidP="004E1A21">
      <w:pPr>
        <w:spacing w:after="0"/>
        <w:rPr>
          <w:sz w:val="24"/>
        </w:rPr>
      </w:pPr>
      <w:r w:rsidRPr="004E1A21">
        <w:rPr>
          <w:sz w:val="24"/>
        </w:rPr>
        <w:lastRenderedPageBreak/>
        <w:t>Mapa 1.  Podział miasta na jednostki struktu</w:t>
      </w:r>
      <w:r w:rsidR="00667774">
        <w:rPr>
          <w:sz w:val="24"/>
        </w:rPr>
        <w:t>ry przestrzeni miejskiej (JSPM).</w:t>
      </w:r>
    </w:p>
    <w:p w:rsidR="004E1A21" w:rsidRDefault="0004111F" w:rsidP="004E1A21">
      <w:pPr>
        <w:jc w:val="center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6453505</wp:posOffset>
                </wp:positionH>
                <wp:positionV relativeFrom="paragraph">
                  <wp:posOffset>3255645</wp:posOffset>
                </wp:positionV>
                <wp:extent cx="647700" cy="228600"/>
                <wp:effectExtent l="0" t="0" r="0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4E1A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JSPM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left:0;text-align:left;margin-left:508.15pt;margin-top:256.35pt;width:51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" fillcolor="#5b9bd5" strokecolor="#41719c" strokeweight="1pt">
                <v:path arrowok="t"/>
                <v:textbox>
                  <w:txbxContent>
                    <w:p w:rsidR="00C75C59" w:rsidRPr="00B72D60" w:rsidRDefault="00C75C59" w:rsidP="004E1A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JSPM 10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4719955</wp:posOffset>
                </wp:positionH>
                <wp:positionV relativeFrom="paragraph">
                  <wp:posOffset>1931670</wp:posOffset>
                </wp:positionV>
                <wp:extent cx="647700" cy="228600"/>
                <wp:effectExtent l="0" t="0" r="0" b="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4E1A2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JSPM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7" style="position:absolute;left:0;text-align:left;margin-left:371.65pt;margin-top:152.1pt;width:51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" fillcolor="#5b9bd5" strokecolor="#41719c" strokeweight="1pt">
                <v:path arrowok="t"/>
                <v:textbox>
                  <w:txbxContent>
                    <w:p w:rsidR="00C75C59" w:rsidRPr="00B72D60" w:rsidRDefault="00C75C59" w:rsidP="004E1A2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JSPM 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5472430</wp:posOffset>
                </wp:positionH>
                <wp:positionV relativeFrom="paragraph">
                  <wp:posOffset>3237230</wp:posOffset>
                </wp:positionV>
                <wp:extent cx="647700" cy="228600"/>
                <wp:effectExtent l="0" t="0" r="0" b="0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JSPM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7" o:spid="_x0000_s1028" style="position:absolute;left:0;text-align:left;margin-left:430.9pt;margin-top:254.9pt;width:51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JSPM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4094480</wp:posOffset>
                </wp:positionV>
                <wp:extent cx="561975" cy="219075"/>
                <wp:effectExtent l="0" t="0" r="9525" b="952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197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  <w:szCs w:val="18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8" o:spid="_x0000_s1029" style="position:absolute;left:0;text-align:left;margin-left:365.65pt;margin-top:322.4pt;width:44.2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</w:t>
                      </w:r>
                      <w:r>
                        <w:rPr>
                          <w:sz w:val="18"/>
                          <w:szCs w:val="18"/>
                        </w:rPr>
                        <w:t>M</w:t>
                      </w:r>
                      <w:r w:rsidRPr="00B72D60">
                        <w:rPr>
                          <w:sz w:val="18"/>
                          <w:szCs w:val="18"/>
                        </w:rPr>
                        <w:t xml:space="preserve"> 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3037205</wp:posOffset>
                </wp:positionV>
                <wp:extent cx="542925" cy="238125"/>
                <wp:effectExtent l="0" t="0" r="9525" b="9525"/>
                <wp:wrapNone/>
                <wp:docPr id="25" name="Prostokąt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29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JSPM 4</w:t>
                            </w:r>
                          </w:p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5" o:spid="_x0000_s1030" style="position:absolute;left:0;text-align:left;margin-left:328.9pt;margin-top:239.15pt;width:42.7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JSPM 4</w:t>
                      </w:r>
                    </w:p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3361055</wp:posOffset>
                </wp:positionV>
                <wp:extent cx="552450" cy="295275"/>
                <wp:effectExtent l="0" t="0" r="0" b="9525"/>
                <wp:wrapNone/>
                <wp:docPr id="26" name="Prostoką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450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</w:rPr>
                              <w:t xml:space="preserve"> 3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6" o:spid="_x0000_s1031" style="position:absolute;left:0;text-align:left;margin-left:252.4pt;margin-top:264.65pt;width:43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</w:t>
                      </w:r>
                      <w:r>
                        <w:rPr>
                          <w:sz w:val="18"/>
                        </w:rPr>
                        <w:t>M</w:t>
                      </w:r>
                      <w:r w:rsidRPr="00B72D60">
                        <w:rPr>
                          <w:sz w:val="18"/>
                        </w:rPr>
                        <w:t xml:space="preserve"> 3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2005330</wp:posOffset>
                </wp:positionH>
                <wp:positionV relativeFrom="paragraph">
                  <wp:posOffset>2608580</wp:posOffset>
                </wp:positionV>
                <wp:extent cx="581025" cy="295275"/>
                <wp:effectExtent l="0" t="0" r="9525" b="9525"/>
                <wp:wrapNone/>
                <wp:docPr id="24" name="Prostokąt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952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JSPM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4" o:spid="_x0000_s1032" style="position:absolute;left:0;text-align:left;margin-left:157.9pt;margin-top:205.4pt;width:45.75pt;height:2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JSPM 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1589405</wp:posOffset>
                </wp:positionV>
                <wp:extent cx="600075" cy="257175"/>
                <wp:effectExtent l="0" t="0" r="9525" b="9525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0075" cy="2571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72D60">
                              <w:rPr>
                                <w:sz w:val="18"/>
                                <w:szCs w:val="18"/>
                              </w:rPr>
                              <w:t>JSPM 7</w:t>
                            </w:r>
                          </w:p>
                          <w:p w:rsidR="00C75C59" w:rsidRDefault="00C75C59" w:rsidP="00F452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0" o:spid="_x0000_s1033" style="position:absolute;left:0;text-align:left;margin-left:292.9pt;margin-top:125.15pt;width:47.25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72D60">
                        <w:rPr>
                          <w:sz w:val="18"/>
                          <w:szCs w:val="18"/>
                        </w:rPr>
                        <w:t>JSPM 7</w:t>
                      </w:r>
                    </w:p>
                    <w:p w:rsidR="00C75C59" w:rsidRDefault="00C75C59" w:rsidP="00F452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4205605</wp:posOffset>
                </wp:positionH>
                <wp:positionV relativeFrom="paragraph">
                  <wp:posOffset>189230</wp:posOffset>
                </wp:positionV>
                <wp:extent cx="619125" cy="238125"/>
                <wp:effectExtent l="0" t="0" r="9525" b="952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381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</w:t>
                            </w:r>
                            <w:r>
                              <w:rPr>
                                <w:sz w:val="18"/>
                              </w:rPr>
                              <w:t>M</w:t>
                            </w:r>
                            <w:r w:rsidRPr="00B72D60">
                              <w:rPr>
                                <w:sz w:val="18"/>
                              </w:rPr>
                              <w:t xml:space="preserve"> 9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2" o:spid="_x0000_s1034" style="position:absolute;left:0;text-align:left;margin-left:331.15pt;margin-top:14.9pt;width:48.7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</w:t>
                      </w:r>
                      <w:r>
                        <w:rPr>
                          <w:sz w:val="18"/>
                        </w:rPr>
                        <w:t>M</w:t>
                      </w:r>
                      <w:r w:rsidRPr="00B72D60">
                        <w:rPr>
                          <w:sz w:val="18"/>
                        </w:rPr>
                        <w:t xml:space="preserve"> 9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3205480</wp:posOffset>
                </wp:positionH>
                <wp:positionV relativeFrom="paragraph">
                  <wp:posOffset>741680</wp:posOffset>
                </wp:positionV>
                <wp:extent cx="581025" cy="247650"/>
                <wp:effectExtent l="0" t="0" r="9525" b="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025" cy="2476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A0124E" w:rsidRDefault="00C75C59" w:rsidP="00F4526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0124E">
                              <w:rPr>
                                <w:sz w:val="18"/>
                                <w:szCs w:val="18"/>
                              </w:rPr>
                              <w:t>JSPM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1" o:spid="_x0000_s1035" style="position:absolute;left:0;text-align:left;margin-left:252.4pt;margin-top:58.4pt;width:45.7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" fillcolor="#5b9bd5" strokecolor="#41719c" strokeweight="1pt">
                <v:path arrowok="t"/>
                <v:textbox>
                  <w:txbxContent>
                    <w:p w:rsidR="00C75C59" w:rsidRPr="00A0124E" w:rsidRDefault="00C75C59" w:rsidP="00F45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0124E">
                        <w:rPr>
                          <w:sz w:val="18"/>
                          <w:szCs w:val="18"/>
                        </w:rPr>
                        <w:t>JSPM 8</w:t>
                      </w:r>
                    </w:p>
                  </w:txbxContent>
                </v:textbox>
              </v:rect>
            </w:pict>
          </mc:Fallback>
        </mc:AlternateContent>
      </w:r>
      <w:r w:rsidR="004E1A21">
        <w:rPr>
          <w:noProof/>
          <w:sz w:val="24"/>
          <w:lang w:eastAsia="pl-PL"/>
        </w:rPr>
        <w:drawing>
          <wp:inline distT="0" distB="0" distL="0" distR="0">
            <wp:extent cx="7120411" cy="5181600"/>
            <wp:effectExtent l="0" t="0" r="444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1647" cy="518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262" w:rsidRDefault="0004111F" w:rsidP="004E1A21">
      <w:pPr>
        <w:spacing w:after="0"/>
        <w:rPr>
          <w:noProof/>
          <w:lang w:eastAsia="pl-PL"/>
        </w:rPr>
        <w:sectPr w:rsidR="00F45262" w:rsidSect="006E328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4262755</wp:posOffset>
                </wp:positionH>
                <wp:positionV relativeFrom="paragraph">
                  <wp:posOffset>2853055</wp:posOffset>
                </wp:positionV>
                <wp:extent cx="647700" cy="285750"/>
                <wp:effectExtent l="0" t="0" r="0" b="0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7700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B72D60" w:rsidRDefault="00C75C59" w:rsidP="00F4526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72D60">
                              <w:rPr>
                                <w:sz w:val="18"/>
                              </w:rPr>
                              <w:t>JSPM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3" o:spid="_x0000_s1036" style="position:absolute;margin-left:335.65pt;margin-top:224.65pt;width:51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" fillcolor="#5b9bd5" strokecolor="#41719c" strokeweight="1pt">
                <v:path arrowok="t"/>
                <v:textbox>
                  <w:txbxContent>
                    <w:p w:rsidR="00C75C59" w:rsidRPr="00B72D60" w:rsidRDefault="00C75C59" w:rsidP="00F45262">
                      <w:pPr>
                        <w:jc w:val="center"/>
                        <w:rPr>
                          <w:sz w:val="18"/>
                        </w:rPr>
                      </w:pPr>
                      <w:r w:rsidRPr="00B72D60">
                        <w:rPr>
                          <w:sz w:val="18"/>
                        </w:rPr>
                        <w:t>JSPM 6</w:t>
                      </w:r>
                    </w:p>
                  </w:txbxContent>
                </v:textbox>
              </v:rect>
            </w:pict>
          </mc:Fallback>
        </mc:AlternateContent>
      </w:r>
    </w:p>
    <w:p w:rsidR="00043340" w:rsidRPr="00B95802" w:rsidRDefault="00043340" w:rsidP="00B95802">
      <w:pPr>
        <w:spacing w:line="276" w:lineRule="auto"/>
        <w:ind w:firstLine="708"/>
        <w:jc w:val="both"/>
        <w:rPr>
          <w:rFonts w:ascii="Calibri" w:eastAsia="Calibri" w:hAnsi="Calibri" w:cs="Times New Roman"/>
          <w:sz w:val="24"/>
        </w:rPr>
      </w:pPr>
      <w:r w:rsidRPr="00B95802">
        <w:rPr>
          <w:rFonts w:ascii="Calibri" w:eastAsia="Calibri" w:hAnsi="Calibri" w:cs="Times New Roman"/>
          <w:sz w:val="24"/>
        </w:rPr>
        <w:lastRenderedPageBreak/>
        <w:t>Żadna z tak wyznaczonych jednostek nie zajmuje więcej niż 20% powierzchni Gminy</w:t>
      </w:r>
      <w:r w:rsidR="00B95802" w:rsidRPr="00B95802">
        <w:rPr>
          <w:rFonts w:ascii="Calibri" w:eastAsia="Calibri" w:hAnsi="Calibri" w:cs="Times New Roman"/>
          <w:sz w:val="24"/>
        </w:rPr>
        <w:t xml:space="preserve"> Miasto Wąbrzeźno</w:t>
      </w:r>
      <w:r w:rsidRPr="00B95802">
        <w:rPr>
          <w:rFonts w:ascii="Calibri" w:eastAsia="Calibri" w:hAnsi="Calibri" w:cs="Times New Roman"/>
          <w:sz w:val="24"/>
        </w:rPr>
        <w:t xml:space="preserve"> i nie koncentruje więcej niż 30% jej mieszkańców. Ponadto dokonany podział umożliwia pozyskanie wiarygodnych danych, zarówno na potrzeby delimitacji, jak i późniejszego monitoringu wdrażania programu rewitalizacji. Suma powierzchni wydzielonych jednostek jest równa powierzchni całe</w:t>
      </w:r>
      <w:r w:rsidR="00B95802">
        <w:rPr>
          <w:rFonts w:ascii="Calibri" w:eastAsia="Calibri" w:hAnsi="Calibri" w:cs="Times New Roman"/>
          <w:sz w:val="24"/>
        </w:rPr>
        <w:t>go miasta</w:t>
      </w:r>
      <w:r w:rsidRPr="00B95802">
        <w:rPr>
          <w:rFonts w:ascii="Calibri" w:eastAsia="Calibri" w:hAnsi="Calibri" w:cs="Times New Roman"/>
          <w:sz w:val="24"/>
        </w:rPr>
        <w:t>.</w:t>
      </w:r>
    </w:p>
    <w:p w:rsidR="00B95802" w:rsidRPr="00340225" w:rsidRDefault="00B95802" w:rsidP="00B95802">
      <w:pPr>
        <w:pStyle w:val="Legenda"/>
        <w:rPr>
          <w:b/>
          <w:color w:val="000000"/>
          <w:sz w:val="22"/>
        </w:rPr>
      </w:pPr>
      <w:r w:rsidRPr="00340225">
        <w:rPr>
          <w:b/>
          <w:color w:val="000000"/>
          <w:sz w:val="22"/>
        </w:rPr>
        <w:t xml:space="preserve">Tabela </w:t>
      </w:r>
      <w:r w:rsidR="00985E26" w:rsidRPr="00340225">
        <w:rPr>
          <w:b/>
          <w:color w:val="000000"/>
          <w:sz w:val="22"/>
        </w:rPr>
        <w:fldChar w:fldCharType="begin"/>
      </w:r>
      <w:r w:rsidRPr="00340225">
        <w:rPr>
          <w:b/>
          <w:color w:val="000000"/>
          <w:sz w:val="22"/>
        </w:rPr>
        <w:instrText xml:space="preserve"> SEQ Tabela \* ARABIC </w:instrText>
      </w:r>
      <w:r w:rsidR="00985E26" w:rsidRPr="00340225">
        <w:rPr>
          <w:b/>
          <w:color w:val="000000"/>
          <w:sz w:val="22"/>
        </w:rPr>
        <w:fldChar w:fldCharType="separate"/>
      </w:r>
      <w:r w:rsidR="002339B7">
        <w:rPr>
          <w:b/>
          <w:noProof/>
          <w:color w:val="000000"/>
          <w:sz w:val="22"/>
        </w:rPr>
        <w:t>2</w:t>
      </w:r>
      <w:r w:rsidR="00985E26" w:rsidRPr="00340225">
        <w:rPr>
          <w:b/>
          <w:color w:val="000000"/>
          <w:sz w:val="22"/>
        </w:rPr>
        <w:fldChar w:fldCharType="end"/>
      </w:r>
      <w:r w:rsidRPr="00340225">
        <w:rPr>
          <w:b/>
          <w:color w:val="000000"/>
          <w:sz w:val="22"/>
        </w:rPr>
        <w:t xml:space="preserve">. </w:t>
      </w:r>
      <w:r>
        <w:rPr>
          <w:b/>
          <w:bCs/>
          <w:color w:val="000000"/>
          <w:sz w:val="22"/>
        </w:rPr>
        <w:t>Charakterystyka JSPM Gminy Miasto Wąbrzeźno</w:t>
      </w:r>
      <w:r w:rsidRPr="00340225">
        <w:rPr>
          <w:b/>
          <w:bCs/>
          <w:color w:val="000000"/>
          <w:sz w:val="22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326"/>
        <w:gridCol w:w="1972"/>
        <w:gridCol w:w="1969"/>
        <w:gridCol w:w="2104"/>
      </w:tblGrid>
      <w:tr w:rsidR="00A55BCB" w:rsidRPr="00871389" w:rsidTr="00DF66B1">
        <w:trPr>
          <w:trHeight w:val="641"/>
          <w:jc w:val="center"/>
        </w:trPr>
        <w:tc>
          <w:tcPr>
            <w:tcW w:w="1691" w:type="dxa"/>
            <w:shd w:val="clear" w:color="auto" w:fill="BDD6EE" w:themeFill="accent1" w:themeFillTint="66"/>
            <w:vAlign w:val="center"/>
          </w:tcPr>
          <w:p w:rsidR="00A55BCB" w:rsidRPr="00921A0F" w:rsidRDefault="00A55BCB" w:rsidP="00A55BCB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F">
              <w:rPr>
                <w:rFonts w:asciiTheme="minorHAnsi" w:hAnsiTheme="minorHAnsi"/>
                <w:b/>
                <w:sz w:val="20"/>
                <w:szCs w:val="20"/>
              </w:rPr>
              <w:t xml:space="preserve">Jednostka </w:t>
            </w:r>
          </w:p>
        </w:tc>
        <w:tc>
          <w:tcPr>
            <w:tcW w:w="1326" w:type="dxa"/>
            <w:shd w:val="clear" w:color="auto" w:fill="BDD6EE" w:themeFill="accent1" w:themeFillTint="66"/>
            <w:vAlign w:val="center"/>
          </w:tcPr>
          <w:p w:rsidR="00A55BCB" w:rsidRPr="00921A0F" w:rsidRDefault="00A55BCB" w:rsidP="00A55BC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F">
              <w:rPr>
                <w:rFonts w:asciiTheme="minorHAnsi" w:hAnsiTheme="minorHAnsi"/>
                <w:b/>
                <w:sz w:val="20"/>
                <w:szCs w:val="20"/>
              </w:rPr>
              <w:t>Powierzchnia (ha)</w:t>
            </w:r>
            <w:r w:rsidR="00DF66B1">
              <w:rPr>
                <w:rStyle w:val="Odwoanieprzypisudolnego"/>
                <w:rFonts w:asciiTheme="minorHAnsi" w:hAnsiTheme="minorHAns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972" w:type="dxa"/>
            <w:shd w:val="clear" w:color="auto" w:fill="BDD6EE" w:themeFill="accent1" w:themeFillTint="66"/>
            <w:vAlign w:val="center"/>
          </w:tcPr>
          <w:p w:rsidR="00A55BCB" w:rsidRPr="00921A0F" w:rsidRDefault="00A55BCB" w:rsidP="00A55BC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F">
              <w:rPr>
                <w:rFonts w:asciiTheme="minorHAnsi" w:hAnsiTheme="minorHAnsi"/>
                <w:b/>
                <w:sz w:val="20"/>
                <w:szCs w:val="20"/>
              </w:rPr>
              <w:t>% powierzchni gminy</w:t>
            </w:r>
          </w:p>
        </w:tc>
        <w:tc>
          <w:tcPr>
            <w:tcW w:w="1969" w:type="dxa"/>
            <w:shd w:val="clear" w:color="auto" w:fill="BDD6EE" w:themeFill="accent1" w:themeFillTint="66"/>
            <w:vAlign w:val="center"/>
          </w:tcPr>
          <w:p w:rsidR="00A55BCB" w:rsidRPr="00921A0F" w:rsidRDefault="00A55BCB" w:rsidP="00A55BC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F">
              <w:rPr>
                <w:rFonts w:asciiTheme="minorHAnsi" w:hAnsiTheme="minorHAnsi"/>
                <w:b/>
                <w:sz w:val="20"/>
                <w:szCs w:val="20"/>
              </w:rPr>
              <w:t>Ludność</w:t>
            </w:r>
          </w:p>
        </w:tc>
        <w:tc>
          <w:tcPr>
            <w:tcW w:w="2104" w:type="dxa"/>
            <w:shd w:val="clear" w:color="auto" w:fill="BDD6EE" w:themeFill="accent1" w:themeFillTint="66"/>
            <w:vAlign w:val="center"/>
          </w:tcPr>
          <w:p w:rsidR="00A55BCB" w:rsidRPr="00921A0F" w:rsidRDefault="00A55BCB" w:rsidP="00A55BCB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21A0F">
              <w:rPr>
                <w:rFonts w:asciiTheme="minorHAnsi" w:hAnsiTheme="minorHAnsi"/>
                <w:b/>
                <w:sz w:val="20"/>
                <w:szCs w:val="20"/>
              </w:rPr>
              <w:t>% ludności</w:t>
            </w:r>
          </w:p>
        </w:tc>
      </w:tr>
      <w:tr w:rsidR="00DF66B1" w:rsidRPr="00871389" w:rsidTr="00DF66B1">
        <w:trPr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1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82,59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10,79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267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1,96%</w:t>
            </w:r>
          </w:p>
        </w:tc>
      </w:tr>
      <w:tr w:rsidR="00DF66B1" w:rsidRPr="00871389" w:rsidTr="00DF66B1">
        <w:trPr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2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119,75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15,65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</w:t>
            </w:r>
            <w:r>
              <w:t>215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>
              <w:t>8,90</w:t>
            </w:r>
            <w:r w:rsidRPr="00F500E9">
              <w:t>%</w:t>
            </w:r>
          </w:p>
        </w:tc>
      </w:tr>
      <w:tr w:rsidR="00DF66B1" w:rsidRPr="00871389" w:rsidTr="00DF66B1">
        <w:trPr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3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75,98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9,93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89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0,65%</w:t>
            </w:r>
          </w:p>
        </w:tc>
      </w:tr>
      <w:tr w:rsidR="00DF66B1" w:rsidRPr="00871389" w:rsidTr="00DF66B1">
        <w:trPr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4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48,97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6,40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3542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25,96%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5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81,32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10,62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2659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19,49%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6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99,74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13,03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1830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13,41%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7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44,04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5,75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2415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17,70%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8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30,12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3,94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584</w:t>
            </w:r>
          </w:p>
        </w:tc>
        <w:tc>
          <w:tcPr>
            <w:tcW w:w="2104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4,28%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9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94,32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12,32</w:t>
            </w:r>
          </w:p>
        </w:tc>
        <w:tc>
          <w:tcPr>
            <w:tcW w:w="1969" w:type="dxa"/>
            <w:vAlign w:val="center"/>
          </w:tcPr>
          <w:p w:rsidR="00DF66B1" w:rsidRPr="00F500E9" w:rsidRDefault="00DF66B1" w:rsidP="00DF66B1">
            <w:pPr>
              <w:spacing w:after="0"/>
              <w:jc w:val="center"/>
            </w:pPr>
            <w:r w:rsidRPr="00F500E9">
              <w:t>950</w:t>
            </w:r>
          </w:p>
        </w:tc>
        <w:tc>
          <w:tcPr>
            <w:tcW w:w="2104" w:type="dxa"/>
            <w:vAlign w:val="center"/>
          </w:tcPr>
          <w:p w:rsidR="00DF66B1" w:rsidRDefault="00DF66B1" w:rsidP="00DF66B1">
            <w:pPr>
              <w:spacing w:after="0"/>
              <w:jc w:val="center"/>
            </w:pPr>
            <w:r w:rsidRPr="00F500E9">
              <w:t>6,96%</w:t>
            </w:r>
          </w:p>
        </w:tc>
      </w:tr>
      <w:tr w:rsidR="00DF66B1" w:rsidRPr="00871389" w:rsidTr="00DF66B1">
        <w:trPr>
          <w:trHeight w:val="536"/>
          <w:jc w:val="center"/>
        </w:trPr>
        <w:tc>
          <w:tcPr>
            <w:tcW w:w="1691" w:type="dxa"/>
          </w:tcPr>
          <w:p w:rsidR="00DF66B1" w:rsidRPr="00C7401C" w:rsidRDefault="00DF66B1" w:rsidP="00DF66B1">
            <w:pPr>
              <w:spacing w:before="120" w:after="120"/>
              <w:jc w:val="center"/>
              <w:rPr>
                <w:rFonts w:ascii="Calibri" w:eastAsia="Calibri" w:hAnsi="Calibri" w:cs="Times New Roman"/>
                <w:b/>
                <w:sz w:val="24"/>
                <w:szCs w:val="28"/>
              </w:rPr>
            </w:pPr>
            <w:r w:rsidRPr="00C7401C">
              <w:rPr>
                <w:rFonts w:ascii="Calibri" w:eastAsia="Calibri" w:hAnsi="Calibri" w:cs="Times New Roman"/>
                <w:b/>
                <w:sz w:val="24"/>
                <w:szCs w:val="28"/>
              </w:rPr>
              <w:t>JSPM 10</w:t>
            </w:r>
          </w:p>
        </w:tc>
        <w:tc>
          <w:tcPr>
            <w:tcW w:w="1326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88,59</w:t>
            </w:r>
          </w:p>
        </w:tc>
        <w:tc>
          <w:tcPr>
            <w:tcW w:w="1972" w:type="dxa"/>
            <w:vAlign w:val="center"/>
          </w:tcPr>
          <w:p w:rsidR="00DF66B1" w:rsidRPr="00AD759B" w:rsidRDefault="00DF66B1" w:rsidP="00DF66B1">
            <w:pPr>
              <w:spacing w:after="0"/>
              <w:jc w:val="center"/>
            </w:pPr>
            <w:r w:rsidRPr="00AD759B">
              <w:t>11,57</w:t>
            </w:r>
          </w:p>
        </w:tc>
        <w:tc>
          <w:tcPr>
            <w:tcW w:w="1969" w:type="dxa"/>
            <w:vAlign w:val="center"/>
          </w:tcPr>
          <w:p w:rsidR="00DF66B1" w:rsidRPr="00871389" w:rsidRDefault="00DF66B1" w:rsidP="00DF66B1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2104" w:type="dxa"/>
            <w:vAlign w:val="center"/>
          </w:tcPr>
          <w:p w:rsidR="00DF66B1" w:rsidRPr="00871389" w:rsidRDefault="00DF66B1" w:rsidP="00DF66B1">
            <w:pPr>
              <w:spacing w:after="0" w:line="240" w:lineRule="auto"/>
              <w:jc w:val="center"/>
            </w:pPr>
            <w:r>
              <w:t>0,69%</w:t>
            </w:r>
          </w:p>
        </w:tc>
      </w:tr>
      <w:tr w:rsidR="00DF66B1" w:rsidRPr="00871389" w:rsidTr="00DF66B1">
        <w:trPr>
          <w:jc w:val="center"/>
        </w:trPr>
        <w:tc>
          <w:tcPr>
            <w:tcW w:w="1691" w:type="dxa"/>
          </w:tcPr>
          <w:p w:rsidR="00DF66B1" w:rsidRPr="00871389" w:rsidRDefault="00DF66B1" w:rsidP="00DF66B1">
            <w:pPr>
              <w:spacing w:after="0" w:line="240" w:lineRule="auto"/>
              <w:jc w:val="both"/>
              <w:rPr>
                <w:b/>
              </w:rPr>
            </w:pPr>
            <w:r w:rsidRPr="00871389">
              <w:rPr>
                <w:b/>
              </w:rPr>
              <w:t xml:space="preserve">Gmina </w:t>
            </w:r>
            <w:r>
              <w:rPr>
                <w:b/>
              </w:rPr>
              <w:t>Miasto Wąbrzeźno</w:t>
            </w:r>
            <w:r w:rsidRPr="00871389">
              <w:rPr>
                <w:b/>
              </w:rPr>
              <w:t xml:space="preserve"> (ogółem) </w:t>
            </w:r>
          </w:p>
        </w:tc>
        <w:tc>
          <w:tcPr>
            <w:tcW w:w="1326" w:type="dxa"/>
            <w:vAlign w:val="center"/>
          </w:tcPr>
          <w:p w:rsidR="00DF66B1" w:rsidRPr="00DF66B1" w:rsidRDefault="00DF66B1" w:rsidP="00DF66B1">
            <w:pPr>
              <w:spacing w:after="0"/>
              <w:jc w:val="center"/>
              <w:rPr>
                <w:b/>
              </w:rPr>
            </w:pPr>
            <w:r w:rsidRPr="00DF66B1">
              <w:rPr>
                <w:b/>
              </w:rPr>
              <w:t>765,41</w:t>
            </w:r>
          </w:p>
        </w:tc>
        <w:tc>
          <w:tcPr>
            <w:tcW w:w="1972" w:type="dxa"/>
            <w:vAlign w:val="center"/>
          </w:tcPr>
          <w:p w:rsidR="00DF66B1" w:rsidRPr="00DF66B1" w:rsidRDefault="00DF66B1" w:rsidP="00DF66B1">
            <w:pPr>
              <w:spacing w:after="0"/>
              <w:jc w:val="center"/>
              <w:rPr>
                <w:b/>
              </w:rPr>
            </w:pPr>
            <w:r w:rsidRPr="00DF66B1">
              <w:rPr>
                <w:b/>
              </w:rPr>
              <w:t>100</w:t>
            </w:r>
          </w:p>
        </w:tc>
        <w:tc>
          <w:tcPr>
            <w:tcW w:w="1969" w:type="dxa"/>
            <w:vAlign w:val="center"/>
          </w:tcPr>
          <w:p w:rsidR="00DF66B1" w:rsidRPr="00A55BCB" w:rsidRDefault="00DF66B1" w:rsidP="00DF66B1">
            <w:pPr>
              <w:spacing w:after="0" w:line="240" w:lineRule="auto"/>
              <w:jc w:val="center"/>
              <w:rPr>
                <w:b/>
              </w:rPr>
            </w:pPr>
            <w:r w:rsidRPr="00A55BCB">
              <w:rPr>
                <w:b/>
              </w:rPr>
              <w:t>13 645</w:t>
            </w:r>
          </w:p>
        </w:tc>
        <w:tc>
          <w:tcPr>
            <w:tcW w:w="2104" w:type="dxa"/>
            <w:vAlign w:val="center"/>
          </w:tcPr>
          <w:p w:rsidR="00DF66B1" w:rsidRPr="00A55BCB" w:rsidRDefault="00DF66B1" w:rsidP="00DF66B1">
            <w:pPr>
              <w:spacing w:after="0" w:line="240" w:lineRule="auto"/>
              <w:jc w:val="center"/>
              <w:rPr>
                <w:b/>
              </w:rPr>
            </w:pPr>
            <w:r w:rsidRPr="00A55BCB">
              <w:rPr>
                <w:b/>
              </w:rPr>
              <w:t>100%</w:t>
            </w:r>
          </w:p>
        </w:tc>
      </w:tr>
    </w:tbl>
    <w:p w:rsidR="00B95802" w:rsidRDefault="00B95802" w:rsidP="00B95802">
      <w:pPr>
        <w:jc w:val="center"/>
      </w:pPr>
      <w:r>
        <w:t>Źródło: opracowanie własne na podstawie danych UM w Wąbrzeźnie.</w:t>
      </w:r>
    </w:p>
    <w:p w:rsidR="00B95802" w:rsidRPr="0081513E" w:rsidRDefault="00B95802" w:rsidP="0081513E">
      <w:pPr>
        <w:spacing w:line="276" w:lineRule="auto"/>
        <w:ind w:firstLine="708"/>
        <w:jc w:val="both"/>
        <w:rPr>
          <w:sz w:val="24"/>
        </w:rPr>
      </w:pPr>
      <w:r w:rsidRPr="0081513E">
        <w:rPr>
          <w:sz w:val="24"/>
        </w:rPr>
        <w:t xml:space="preserve">Wyznaczone jednostki strukturalne zostały poddane diagnozie celem identyfikacji stanu kryzysowego. Do analizy </w:t>
      </w:r>
      <w:r w:rsidRPr="002964EA">
        <w:rPr>
          <w:sz w:val="24"/>
        </w:rPr>
        <w:t xml:space="preserve">wybrano </w:t>
      </w:r>
      <w:r w:rsidRPr="002964EA">
        <w:rPr>
          <w:b/>
          <w:bCs/>
          <w:sz w:val="24"/>
        </w:rPr>
        <w:t xml:space="preserve">4 wskaźniki </w:t>
      </w:r>
      <w:r w:rsidRPr="002964EA">
        <w:rPr>
          <w:sz w:val="24"/>
        </w:rPr>
        <w:t>(3 reprezentujące sferę społeczną oraz 1 ze sfery gospodarczej). Wszystkie jednostki</w:t>
      </w:r>
      <w:r w:rsidRPr="0081513E">
        <w:rPr>
          <w:sz w:val="24"/>
        </w:rPr>
        <w:t xml:space="preserve"> zostały zbadane przy pomocy tych samych kryteriów. Wyniki przeprowadzonych analiz zawarto w tabelach poniżej: </w:t>
      </w:r>
    </w:p>
    <w:p w:rsidR="00043340" w:rsidRDefault="0004111F" w:rsidP="0081513E">
      <w:pPr>
        <w:spacing w:line="276" w:lineRule="auto"/>
        <w:jc w:val="both"/>
        <w:rPr>
          <w:rFonts w:ascii="Calibri" w:eastAsia="Calibri" w:hAnsi="Calibri" w:cs="Times New Roman"/>
          <w:sz w:val="24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198120</wp:posOffset>
                </wp:positionV>
                <wp:extent cx="5724525" cy="476250"/>
                <wp:effectExtent l="0" t="0" r="9525" b="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4762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C59" w:rsidRPr="00871389" w:rsidRDefault="00C75C59" w:rsidP="00A55BC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871389">
                              <w:rPr>
                                <w:b/>
                                <w:bCs/>
                                <w:color w:val="000000"/>
                              </w:rPr>
                              <w:t xml:space="preserve">Wskaźnik nr 1 – reprezentujący sferę społeczną: udział ludności w wieku poprodukcyjnym w ludności ogółem na danym obszarze </w:t>
                            </w:r>
                          </w:p>
                          <w:p w:rsidR="00C75C59" w:rsidRDefault="00C75C59" w:rsidP="00A55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9" o:spid="_x0000_s1037" style="position:absolute;left:0;text-align:left;margin-left:-7.1pt;margin-top:15.6pt;width:450.7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" fillcolor="#5b9bd5" strokecolor="#1f4d78" strokeweight="1pt">
                <v:textbox>
                  <w:txbxContent>
                    <w:p w:rsidR="00C75C59" w:rsidRPr="00871389" w:rsidRDefault="00C75C59" w:rsidP="00A55BCB">
                      <w:pPr>
                        <w:jc w:val="center"/>
                        <w:rPr>
                          <w:color w:val="000000"/>
                        </w:rPr>
                      </w:pPr>
                      <w:r w:rsidRPr="00871389">
                        <w:rPr>
                          <w:b/>
                          <w:bCs/>
                          <w:color w:val="000000"/>
                        </w:rPr>
                        <w:t xml:space="preserve">Wskaźnik nr 1 – reprezentujący sferę społeczną: udział ludności w wieku poprodukcyjnym w ludności ogółem na danym obszarze </w:t>
                      </w:r>
                    </w:p>
                    <w:p w:rsidR="00C75C59" w:rsidRDefault="00C75C59" w:rsidP="00A55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55BCB" w:rsidRDefault="00A55BCB" w:rsidP="0081513E">
      <w:pPr>
        <w:spacing w:line="276" w:lineRule="auto"/>
        <w:jc w:val="both"/>
        <w:rPr>
          <w:rFonts w:ascii="Calibri" w:eastAsia="Calibri" w:hAnsi="Calibri" w:cs="Times New Roman"/>
          <w:sz w:val="24"/>
        </w:rPr>
      </w:pPr>
    </w:p>
    <w:p w:rsidR="00A55BCB" w:rsidRDefault="00A55BCB" w:rsidP="00A55BCB">
      <w:pPr>
        <w:jc w:val="both"/>
        <w:rPr>
          <w:b/>
          <w:bCs/>
        </w:rPr>
      </w:pPr>
    </w:p>
    <w:p w:rsidR="00A55BCB" w:rsidRDefault="00A55BCB" w:rsidP="00A55BCB">
      <w:pPr>
        <w:jc w:val="both"/>
        <w:rPr>
          <w:b/>
          <w:bCs/>
        </w:rPr>
      </w:pPr>
    </w:p>
    <w:p w:rsidR="00A55BCB" w:rsidRDefault="00A55BCB" w:rsidP="00921A0F">
      <w:pPr>
        <w:pStyle w:val="Legenda"/>
        <w:spacing w:after="120"/>
        <w:rPr>
          <w:b/>
          <w:color w:val="000000"/>
          <w:sz w:val="22"/>
        </w:rPr>
      </w:pPr>
      <w:r w:rsidRPr="00340225">
        <w:rPr>
          <w:b/>
          <w:color w:val="000000"/>
          <w:sz w:val="22"/>
        </w:rPr>
        <w:t xml:space="preserve">Tabela </w:t>
      </w:r>
      <w:r w:rsidR="00985E26" w:rsidRPr="00340225">
        <w:rPr>
          <w:b/>
          <w:color w:val="000000"/>
          <w:sz w:val="22"/>
        </w:rPr>
        <w:fldChar w:fldCharType="begin"/>
      </w:r>
      <w:r w:rsidRPr="00340225">
        <w:rPr>
          <w:b/>
          <w:color w:val="000000"/>
          <w:sz w:val="22"/>
        </w:rPr>
        <w:instrText xml:space="preserve"> SEQ Tabela \* ARABIC </w:instrText>
      </w:r>
      <w:r w:rsidR="00985E26" w:rsidRPr="00340225">
        <w:rPr>
          <w:b/>
          <w:color w:val="000000"/>
          <w:sz w:val="22"/>
        </w:rPr>
        <w:fldChar w:fldCharType="separate"/>
      </w:r>
      <w:r w:rsidR="002339B7">
        <w:rPr>
          <w:b/>
          <w:noProof/>
          <w:color w:val="000000"/>
          <w:sz w:val="22"/>
        </w:rPr>
        <w:t>3</w:t>
      </w:r>
      <w:r w:rsidR="00985E26" w:rsidRPr="00340225">
        <w:rPr>
          <w:b/>
          <w:color w:val="000000"/>
          <w:sz w:val="22"/>
        </w:rPr>
        <w:fldChar w:fldCharType="end"/>
      </w:r>
      <w:r w:rsidRPr="00340225">
        <w:rPr>
          <w:b/>
          <w:color w:val="000000"/>
          <w:sz w:val="22"/>
        </w:rPr>
        <w:t xml:space="preserve">. Udział ludności w wieku poprodukcyjnym w ludności ogółem na obszarze </w:t>
      </w:r>
      <w:r>
        <w:rPr>
          <w:b/>
          <w:color w:val="000000"/>
          <w:sz w:val="22"/>
        </w:rPr>
        <w:t>Gminy Miasto Wąbrzeźno.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0"/>
        <w:gridCol w:w="2341"/>
        <w:gridCol w:w="1867"/>
        <w:gridCol w:w="2900"/>
      </w:tblGrid>
      <w:tr w:rsidR="00A55BCB" w:rsidRPr="00A55BCB" w:rsidTr="00A55BCB">
        <w:trPr>
          <w:trHeight w:val="681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2964EA">
            <w:pPr>
              <w:spacing w:after="0" w:line="240" w:lineRule="auto"/>
              <w:rPr>
                <w:b/>
                <w:bCs/>
              </w:rPr>
            </w:pPr>
            <w:r w:rsidRPr="00A55BCB">
              <w:rPr>
                <w:b/>
              </w:rPr>
              <w:t>Oznaczenie obszaru</w:t>
            </w:r>
          </w:p>
        </w:tc>
        <w:tc>
          <w:tcPr>
            <w:tcW w:w="1260" w:type="pct"/>
            <w:shd w:val="clear" w:color="auto" w:fill="DEEAF6"/>
            <w:vAlign w:val="center"/>
          </w:tcPr>
          <w:p w:rsidR="00A55BCB" w:rsidRPr="00A55BCB" w:rsidRDefault="00A55BCB" w:rsidP="002964EA">
            <w:pPr>
              <w:spacing w:after="0" w:line="240" w:lineRule="auto"/>
              <w:jc w:val="center"/>
              <w:rPr>
                <w:b/>
                <w:bCs/>
              </w:rPr>
            </w:pPr>
            <w:r w:rsidRPr="00A55BCB">
              <w:rPr>
                <w:b/>
                <w:bCs/>
              </w:rPr>
              <w:t>Liczba mieszkańców ogółem</w:t>
            </w:r>
          </w:p>
        </w:tc>
        <w:tc>
          <w:tcPr>
            <w:tcW w:w="1005" w:type="pct"/>
            <w:shd w:val="clear" w:color="auto" w:fill="DEEAF6"/>
          </w:tcPr>
          <w:p w:rsidR="00A55BCB" w:rsidRPr="00A55BCB" w:rsidRDefault="00A55BCB" w:rsidP="002964EA">
            <w:pPr>
              <w:spacing w:after="0" w:line="240" w:lineRule="auto"/>
              <w:jc w:val="center"/>
              <w:rPr>
                <w:b/>
                <w:bCs/>
              </w:rPr>
            </w:pPr>
            <w:r w:rsidRPr="00A55BCB">
              <w:rPr>
                <w:b/>
                <w:bCs/>
              </w:rPr>
              <w:t>Liczba osób w wieku poprodukcyjnym</w:t>
            </w:r>
          </w:p>
        </w:tc>
        <w:tc>
          <w:tcPr>
            <w:tcW w:w="1561" w:type="pct"/>
            <w:shd w:val="clear" w:color="auto" w:fill="DEEAF6"/>
          </w:tcPr>
          <w:p w:rsidR="00A55BCB" w:rsidRPr="00A55BCB" w:rsidRDefault="00A55BCB" w:rsidP="00E43AD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A55BCB">
              <w:rPr>
                <w:b/>
                <w:bCs/>
              </w:rPr>
              <w:t>dział ludności w wieku poprodukcyjnym w ludności ogółem na danym obszarze [%]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1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267</w:t>
            </w:r>
          </w:p>
        </w:tc>
        <w:tc>
          <w:tcPr>
            <w:tcW w:w="1005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47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>
              <w:t>17,60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2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567056">
            <w:pPr>
              <w:spacing w:after="0"/>
              <w:jc w:val="center"/>
            </w:pPr>
            <w:r w:rsidRPr="00A55BCB">
              <w:t>1</w:t>
            </w:r>
            <w:r w:rsidR="00567056">
              <w:t>215</w:t>
            </w:r>
          </w:p>
        </w:tc>
        <w:tc>
          <w:tcPr>
            <w:tcW w:w="1005" w:type="pct"/>
            <w:vAlign w:val="center"/>
          </w:tcPr>
          <w:p w:rsidR="00A55BCB" w:rsidRPr="00A55BCB" w:rsidRDefault="00567056" w:rsidP="00A55BCB">
            <w:pPr>
              <w:spacing w:after="0"/>
              <w:jc w:val="center"/>
            </w:pPr>
            <w:r>
              <w:t>150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>
              <w:t>12,35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3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89</w:t>
            </w:r>
          </w:p>
        </w:tc>
        <w:tc>
          <w:tcPr>
            <w:tcW w:w="1005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16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17,98</w:t>
            </w:r>
          </w:p>
        </w:tc>
      </w:tr>
      <w:tr w:rsidR="00A55BCB" w:rsidRPr="00A55BCB" w:rsidTr="002964EA">
        <w:trPr>
          <w:trHeight w:val="737"/>
        </w:trPr>
        <w:tc>
          <w:tcPr>
            <w:tcW w:w="1174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4</w:t>
            </w:r>
          </w:p>
        </w:tc>
        <w:tc>
          <w:tcPr>
            <w:tcW w:w="1260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3542</w:t>
            </w:r>
          </w:p>
        </w:tc>
        <w:tc>
          <w:tcPr>
            <w:tcW w:w="1005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743</w:t>
            </w:r>
          </w:p>
        </w:tc>
        <w:tc>
          <w:tcPr>
            <w:tcW w:w="1561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20,98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5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2659</w:t>
            </w:r>
          </w:p>
        </w:tc>
        <w:tc>
          <w:tcPr>
            <w:tcW w:w="1005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466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17,53</w:t>
            </w:r>
          </w:p>
        </w:tc>
      </w:tr>
      <w:tr w:rsidR="00A55BCB" w:rsidRPr="00A55BCB" w:rsidTr="008A605A">
        <w:trPr>
          <w:trHeight w:val="737"/>
        </w:trPr>
        <w:tc>
          <w:tcPr>
            <w:tcW w:w="1174" w:type="pct"/>
            <w:shd w:val="clear" w:color="auto" w:fill="DEEAF6" w:themeFill="accent1" w:themeFillTint="33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6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1830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351</w:t>
            </w:r>
          </w:p>
        </w:tc>
        <w:tc>
          <w:tcPr>
            <w:tcW w:w="1561" w:type="pct"/>
            <w:shd w:val="clear" w:color="auto" w:fill="auto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19,18</w:t>
            </w:r>
          </w:p>
        </w:tc>
      </w:tr>
      <w:tr w:rsidR="00A55BCB" w:rsidRPr="00A55BCB" w:rsidTr="002964EA">
        <w:trPr>
          <w:trHeight w:val="737"/>
        </w:trPr>
        <w:tc>
          <w:tcPr>
            <w:tcW w:w="1174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7</w:t>
            </w:r>
          </w:p>
        </w:tc>
        <w:tc>
          <w:tcPr>
            <w:tcW w:w="1260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2415</w:t>
            </w:r>
          </w:p>
        </w:tc>
        <w:tc>
          <w:tcPr>
            <w:tcW w:w="1005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705</w:t>
            </w:r>
          </w:p>
        </w:tc>
        <w:tc>
          <w:tcPr>
            <w:tcW w:w="1561" w:type="pct"/>
            <w:shd w:val="clear" w:color="auto" w:fill="BDD6EE" w:themeFill="accent1" w:themeFillTint="66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29,19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8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584</w:t>
            </w:r>
          </w:p>
        </w:tc>
        <w:tc>
          <w:tcPr>
            <w:tcW w:w="1005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106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18,15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 w:rsidRPr="00A55BCB">
              <w:rPr>
                <w:b/>
              </w:rPr>
              <w:t>JSPM 9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950</w:t>
            </w:r>
          </w:p>
        </w:tc>
        <w:tc>
          <w:tcPr>
            <w:tcW w:w="1005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 w:rsidRPr="00A55BCB">
              <w:t>121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 w:rsidRPr="00A55BCB">
              <w:t>12,74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EEAF6"/>
            <w:vAlign w:val="center"/>
          </w:tcPr>
          <w:p w:rsidR="00A55BCB" w:rsidRPr="00A55BCB" w:rsidRDefault="00A55BCB" w:rsidP="00A55BCB">
            <w:pPr>
              <w:spacing w:after="0"/>
              <w:rPr>
                <w:b/>
              </w:rPr>
            </w:pPr>
            <w:r>
              <w:rPr>
                <w:b/>
              </w:rPr>
              <w:t>JSPM 10</w:t>
            </w:r>
          </w:p>
        </w:tc>
        <w:tc>
          <w:tcPr>
            <w:tcW w:w="1260" w:type="pct"/>
            <w:vAlign w:val="center"/>
          </w:tcPr>
          <w:p w:rsidR="00A55BCB" w:rsidRPr="00A55BCB" w:rsidRDefault="00A55BCB" w:rsidP="00A55BCB">
            <w:pPr>
              <w:spacing w:after="0"/>
              <w:jc w:val="center"/>
            </w:pPr>
            <w:r>
              <w:t>94</w:t>
            </w:r>
          </w:p>
        </w:tc>
        <w:tc>
          <w:tcPr>
            <w:tcW w:w="1005" w:type="pct"/>
            <w:vAlign w:val="center"/>
          </w:tcPr>
          <w:p w:rsidR="00A55BCB" w:rsidRPr="00A55BCB" w:rsidRDefault="00E43AD1" w:rsidP="00A55BCB">
            <w:pPr>
              <w:spacing w:after="0"/>
              <w:jc w:val="center"/>
            </w:pPr>
            <w:r>
              <w:t>14</w:t>
            </w:r>
          </w:p>
        </w:tc>
        <w:tc>
          <w:tcPr>
            <w:tcW w:w="1561" w:type="pct"/>
            <w:vAlign w:val="center"/>
          </w:tcPr>
          <w:p w:rsidR="00A55BCB" w:rsidRPr="00A55BCB" w:rsidRDefault="00A55BCB" w:rsidP="00A55BCB">
            <w:pPr>
              <w:spacing w:after="0"/>
              <w:jc w:val="right"/>
            </w:pPr>
            <w:r>
              <w:t>14,89</w:t>
            </w:r>
          </w:p>
        </w:tc>
      </w:tr>
      <w:tr w:rsidR="00A55BCB" w:rsidRPr="00A55BCB" w:rsidTr="00A55BCB">
        <w:trPr>
          <w:trHeight w:val="737"/>
        </w:trPr>
        <w:tc>
          <w:tcPr>
            <w:tcW w:w="1174" w:type="pct"/>
            <w:shd w:val="clear" w:color="auto" w:fill="D9D9D9" w:themeFill="background1" w:themeFillShade="D9"/>
            <w:vAlign w:val="center"/>
          </w:tcPr>
          <w:p w:rsidR="00A55BCB" w:rsidRPr="00A55BCB" w:rsidRDefault="00A55BCB" w:rsidP="00921A0F">
            <w:pPr>
              <w:spacing w:after="0" w:line="240" w:lineRule="auto"/>
              <w:rPr>
                <w:b/>
              </w:rPr>
            </w:pPr>
            <w:r w:rsidRPr="00A55BCB">
              <w:rPr>
                <w:b/>
              </w:rPr>
              <w:t>Wskaźnik sumaryczny dla miasta</w:t>
            </w:r>
          </w:p>
        </w:tc>
        <w:tc>
          <w:tcPr>
            <w:tcW w:w="1260" w:type="pct"/>
            <w:shd w:val="clear" w:color="auto" w:fill="D9D9D9" w:themeFill="background1" w:themeFillShade="D9"/>
            <w:vAlign w:val="center"/>
          </w:tcPr>
          <w:p w:rsidR="00A55BCB" w:rsidRPr="00921A0F" w:rsidRDefault="00A55BCB" w:rsidP="00921A0F">
            <w:pPr>
              <w:spacing w:after="0" w:line="240" w:lineRule="auto"/>
              <w:jc w:val="center"/>
              <w:rPr>
                <w:b/>
              </w:rPr>
            </w:pPr>
            <w:r w:rsidRPr="00921A0F">
              <w:rPr>
                <w:b/>
              </w:rPr>
              <w:t>13645</w:t>
            </w:r>
          </w:p>
        </w:tc>
        <w:tc>
          <w:tcPr>
            <w:tcW w:w="1005" w:type="pct"/>
            <w:shd w:val="clear" w:color="auto" w:fill="D9D9D9" w:themeFill="background1" w:themeFillShade="D9"/>
            <w:vAlign w:val="center"/>
          </w:tcPr>
          <w:p w:rsidR="00A55BCB" w:rsidRPr="00A55BCB" w:rsidRDefault="00A55BCB" w:rsidP="00921A0F">
            <w:pPr>
              <w:spacing w:after="0" w:line="240" w:lineRule="auto"/>
              <w:jc w:val="center"/>
              <w:rPr>
                <w:b/>
              </w:rPr>
            </w:pPr>
            <w:r w:rsidRPr="00A55BCB">
              <w:rPr>
                <w:b/>
              </w:rPr>
              <w:t>2719</w:t>
            </w:r>
          </w:p>
        </w:tc>
        <w:tc>
          <w:tcPr>
            <w:tcW w:w="1561" w:type="pct"/>
            <w:shd w:val="clear" w:color="auto" w:fill="D9D9D9" w:themeFill="background1" w:themeFillShade="D9"/>
            <w:vAlign w:val="center"/>
          </w:tcPr>
          <w:p w:rsidR="00A55BCB" w:rsidRPr="00A55BCB" w:rsidRDefault="00A55BCB" w:rsidP="00921A0F">
            <w:pPr>
              <w:spacing w:after="0" w:line="240" w:lineRule="auto"/>
              <w:jc w:val="right"/>
              <w:rPr>
                <w:b/>
              </w:rPr>
            </w:pPr>
            <w:r w:rsidRPr="00A55BCB">
              <w:rPr>
                <w:b/>
              </w:rPr>
              <w:t>19,93</w:t>
            </w:r>
          </w:p>
        </w:tc>
      </w:tr>
    </w:tbl>
    <w:p w:rsidR="00E43AD1" w:rsidRPr="00E43AD1" w:rsidRDefault="00E43AD1" w:rsidP="00E43AD1">
      <w:pPr>
        <w:jc w:val="center"/>
        <w:rPr>
          <w:bCs/>
        </w:rPr>
      </w:pPr>
      <w:r w:rsidRPr="00E43AD1">
        <w:rPr>
          <w:bCs/>
        </w:rPr>
        <w:t xml:space="preserve">Źródło: opracowanie własne na podstawie danych UM w </w:t>
      </w:r>
      <w:r>
        <w:rPr>
          <w:bCs/>
        </w:rPr>
        <w:t>Wąbrzeźnie</w:t>
      </w:r>
    </w:p>
    <w:p w:rsidR="00A55BCB" w:rsidRPr="00A55BCB" w:rsidRDefault="00A55BCB" w:rsidP="00A55BCB">
      <w:pPr>
        <w:rPr>
          <w:bCs/>
        </w:rPr>
      </w:pPr>
    </w:p>
    <w:p w:rsidR="00A55BCB" w:rsidRDefault="00A55BCB" w:rsidP="00A55BCB"/>
    <w:p w:rsidR="00E43AD1" w:rsidRDefault="00E43AD1" w:rsidP="00A55BCB"/>
    <w:p w:rsidR="00E43AD1" w:rsidRDefault="00E43AD1" w:rsidP="00A55BCB"/>
    <w:p w:rsidR="00A55BCB" w:rsidRDefault="00A55BCB" w:rsidP="00A55BCB"/>
    <w:p w:rsidR="00E43AD1" w:rsidRDefault="00E43AD1" w:rsidP="00A55BCB"/>
    <w:p w:rsidR="00E43AD1" w:rsidRDefault="0004111F" w:rsidP="00E43AD1">
      <w:pPr>
        <w:jc w:val="both"/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33655</wp:posOffset>
                </wp:positionV>
                <wp:extent cx="5724525" cy="533400"/>
                <wp:effectExtent l="0" t="0" r="9525" b="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340225" w:rsidRDefault="00C75C59" w:rsidP="00A55BCB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Wskaźnik nr 2</w:t>
                            </w:r>
                            <w:r w:rsidRPr="0034022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Pr="00665FB6">
                              <w:rPr>
                                <w:b/>
                                <w:bCs/>
                              </w:rPr>
                              <w:t xml:space="preserve">reprezentujący sferę społeczną: udział osób w gospodarstwach domowych korzystających ze środowiskowej pomocy społecznej na danym obszarze </w:t>
                            </w:r>
                          </w:p>
                          <w:p w:rsidR="00C75C59" w:rsidRDefault="00C75C59" w:rsidP="00A55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8" o:spid="_x0000_s1038" style="position:absolute;left:0;text-align:left;margin-left:-.35pt;margin-top:2.65pt;width:450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" fillcolor="#5b9bd5" strokecolor="#41719c" strokeweight="1pt">
                <v:path arrowok="t"/>
                <v:textbox>
                  <w:txbxContent>
                    <w:p w:rsidR="00C75C59" w:rsidRPr="00340225" w:rsidRDefault="00C75C59" w:rsidP="00A55BCB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Wskaźnik nr 2</w:t>
                      </w:r>
                      <w:r w:rsidRPr="00340225">
                        <w:rPr>
                          <w:b/>
                          <w:bCs/>
                        </w:rPr>
                        <w:t xml:space="preserve"> – </w:t>
                      </w:r>
                      <w:r w:rsidRPr="00665FB6">
                        <w:rPr>
                          <w:b/>
                          <w:bCs/>
                        </w:rPr>
                        <w:t xml:space="preserve">reprezentujący sferę społeczną: udział osób w gospodarstwach domowych korzystających ze środowiskowej pomocy społecznej na danym obszarze </w:t>
                      </w:r>
                    </w:p>
                    <w:p w:rsidR="00C75C59" w:rsidRDefault="00C75C59" w:rsidP="00A55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43AD1" w:rsidRPr="00E43AD1" w:rsidRDefault="00E43AD1" w:rsidP="00E43AD1"/>
    <w:p w:rsidR="00567056" w:rsidRDefault="00567056" w:rsidP="00567056">
      <w:pPr>
        <w:rPr>
          <w:b/>
          <w:i/>
          <w:iCs/>
        </w:rPr>
      </w:pPr>
    </w:p>
    <w:p w:rsidR="00567056" w:rsidRPr="00567056" w:rsidRDefault="00567056" w:rsidP="002339B7">
      <w:pPr>
        <w:spacing w:after="0"/>
        <w:jc w:val="both"/>
        <w:rPr>
          <w:b/>
          <w:i/>
          <w:iCs/>
        </w:rPr>
      </w:pPr>
      <w:r w:rsidRPr="00567056">
        <w:rPr>
          <w:b/>
          <w:i/>
          <w:iCs/>
        </w:rPr>
        <w:t xml:space="preserve">Tabela </w:t>
      </w:r>
      <w:r w:rsidR="00985E26" w:rsidRPr="00567056">
        <w:rPr>
          <w:b/>
          <w:i/>
          <w:iCs/>
        </w:rPr>
        <w:fldChar w:fldCharType="begin"/>
      </w:r>
      <w:r w:rsidRPr="00567056">
        <w:rPr>
          <w:b/>
          <w:i/>
          <w:iCs/>
        </w:rPr>
        <w:instrText xml:space="preserve"> SEQ Tabela \* ARABIC </w:instrText>
      </w:r>
      <w:r w:rsidR="00985E26" w:rsidRPr="00567056">
        <w:rPr>
          <w:b/>
          <w:i/>
          <w:iCs/>
        </w:rPr>
        <w:fldChar w:fldCharType="separate"/>
      </w:r>
      <w:r w:rsidR="002339B7">
        <w:rPr>
          <w:b/>
          <w:i/>
          <w:iCs/>
          <w:noProof/>
        </w:rPr>
        <w:t>4</w:t>
      </w:r>
      <w:r w:rsidR="00985E26" w:rsidRPr="00567056">
        <w:fldChar w:fldCharType="end"/>
      </w:r>
      <w:r w:rsidRPr="00567056">
        <w:rPr>
          <w:b/>
          <w:i/>
          <w:iCs/>
        </w:rPr>
        <w:t xml:space="preserve">. </w:t>
      </w:r>
      <w:r>
        <w:rPr>
          <w:b/>
          <w:i/>
          <w:iCs/>
        </w:rPr>
        <w:t>U</w:t>
      </w:r>
      <w:r w:rsidRPr="00567056">
        <w:rPr>
          <w:b/>
          <w:bCs/>
          <w:i/>
          <w:iCs/>
        </w:rPr>
        <w:t>dział osób w gospodarstwach domowych korzystających ze środowiskowej pomocy społecznej na danym obszarze</w:t>
      </w:r>
      <w:r>
        <w:rPr>
          <w:b/>
          <w:bCs/>
          <w:i/>
          <w:iCs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2235"/>
        <w:gridCol w:w="2222"/>
        <w:gridCol w:w="2755"/>
      </w:tblGrid>
      <w:tr w:rsidR="00E43AD1" w:rsidRPr="00733C5A" w:rsidTr="00567056">
        <w:tc>
          <w:tcPr>
            <w:tcW w:w="1117" w:type="pct"/>
            <w:shd w:val="clear" w:color="auto" w:fill="DEEAF6"/>
            <w:vAlign w:val="center"/>
          </w:tcPr>
          <w:p w:rsidR="00E43AD1" w:rsidRPr="00567056" w:rsidRDefault="00E43AD1" w:rsidP="00921A0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567056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Oznaczenie obszaru</w:t>
            </w:r>
          </w:p>
        </w:tc>
        <w:tc>
          <w:tcPr>
            <w:tcW w:w="1203" w:type="pct"/>
            <w:shd w:val="clear" w:color="auto" w:fill="DEEAF6"/>
            <w:vAlign w:val="center"/>
          </w:tcPr>
          <w:p w:rsidR="00E43AD1" w:rsidRPr="00567056" w:rsidRDefault="00E43AD1" w:rsidP="00921A0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567056">
              <w:rPr>
                <w:rFonts w:ascii="Calibri" w:eastAsia="Times New Roman" w:hAnsi="Calibri" w:cs="Tahoma"/>
                <w:b/>
                <w:bCs/>
                <w:lang w:eastAsia="pl-PL"/>
              </w:rPr>
              <w:t xml:space="preserve">Liczba mieszkańców ogółem </w:t>
            </w:r>
          </w:p>
        </w:tc>
        <w:tc>
          <w:tcPr>
            <w:tcW w:w="1196" w:type="pct"/>
            <w:shd w:val="clear" w:color="auto" w:fill="DEEAF6"/>
          </w:tcPr>
          <w:p w:rsidR="00E43AD1" w:rsidRPr="00567056" w:rsidRDefault="00E43AD1" w:rsidP="00921A0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567056">
              <w:rPr>
                <w:rFonts w:ascii="Calibri" w:eastAsia="Times New Roman" w:hAnsi="Calibri" w:cs="Tahoma"/>
                <w:b/>
                <w:bCs/>
                <w:lang w:eastAsia="pl-PL"/>
              </w:rPr>
              <w:t>Liczba osób w gospodarstwach domowych korzystających ze środowiskowej pomocy społecznej</w:t>
            </w:r>
          </w:p>
        </w:tc>
        <w:tc>
          <w:tcPr>
            <w:tcW w:w="1483" w:type="pct"/>
            <w:shd w:val="clear" w:color="auto" w:fill="DEEAF6"/>
            <w:vAlign w:val="center"/>
          </w:tcPr>
          <w:p w:rsidR="00E43AD1" w:rsidRPr="00567056" w:rsidRDefault="00567056" w:rsidP="00921A0F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bCs/>
                <w:lang w:eastAsia="pl-PL"/>
              </w:rPr>
            </w:pPr>
            <w:r w:rsidRPr="00567056">
              <w:rPr>
                <w:rFonts w:ascii="Calibri" w:eastAsia="Times New Roman" w:hAnsi="Calibri" w:cs="Tahoma"/>
                <w:b/>
                <w:bCs/>
                <w:lang w:eastAsia="pl-PL"/>
              </w:rPr>
              <w:t>Udział osób w gospodarstwach domowych korzystających ze środowiskowej pomocy społecznej na danym obszarze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1</w:t>
            </w:r>
          </w:p>
        </w:tc>
        <w:tc>
          <w:tcPr>
            <w:tcW w:w="1203" w:type="pct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267</w:t>
            </w:r>
          </w:p>
        </w:tc>
        <w:tc>
          <w:tcPr>
            <w:tcW w:w="1196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</w:t>
            </w:r>
          </w:p>
        </w:tc>
        <w:tc>
          <w:tcPr>
            <w:tcW w:w="1483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1,50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2</w:t>
            </w:r>
          </w:p>
        </w:tc>
        <w:tc>
          <w:tcPr>
            <w:tcW w:w="1203" w:type="pct"/>
            <w:vAlign w:val="center"/>
          </w:tcPr>
          <w:p w:rsidR="00E43AD1" w:rsidRPr="000960B1" w:rsidRDefault="00567056" w:rsidP="0020557D">
            <w:pPr>
              <w:spacing w:after="0" w:line="240" w:lineRule="auto"/>
              <w:jc w:val="center"/>
            </w:pPr>
            <w:r>
              <w:t>1215</w:t>
            </w:r>
          </w:p>
        </w:tc>
        <w:tc>
          <w:tcPr>
            <w:tcW w:w="1196" w:type="pct"/>
            <w:vAlign w:val="center"/>
          </w:tcPr>
          <w:p w:rsidR="00E43AD1" w:rsidRPr="002B69C1" w:rsidRDefault="00567056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50</w:t>
            </w:r>
          </w:p>
        </w:tc>
        <w:tc>
          <w:tcPr>
            <w:tcW w:w="1483" w:type="pct"/>
            <w:vAlign w:val="center"/>
          </w:tcPr>
          <w:p w:rsidR="00E43AD1" w:rsidRPr="002B69C1" w:rsidRDefault="00567056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4,12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3</w:t>
            </w:r>
          </w:p>
        </w:tc>
        <w:tc>
          <w:tcPr>
            <w:tcW w:w="1203" w:type="pct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89</w:t>
            </w:r>
          </w:p>
        </w:tc>
        <w:tc>
          <w:tcPr>
            <w:tcW w:w="1196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483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3,37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4</w:t>
            </w:r>
          </w:p>
        </w:tc>
        <w:tc>
          <w:tcPr>
            <w:tcW w:w="1203" w:type="pct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3542</w:t>
            </w:r>
          </w:p>
        </w:tc>
        <w:tc>
          <w:tcPr>
            <w:tcW w:w="1196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291</w:t>
            </w:r>
          </w:p>
        </w:tc>
        <w:tc>
          <w:tcPr>
            <w:tcW w:w="1483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8,22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BDD6EE" w:themeFill="accent1" w:themeFillTint="66"/>
            <w:vAlign w:val="center"/>
          </w:tcPr>
          <w:p w:rsidR="00E43AD1" w:rsidRPr="000B7928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 w:themeColor="text1"/>
                <w:lang w:eastAsia="pl-PL"/>
              </w:rPr>
            </w:pPr>
            <w:r w:rsidRPr="000B7928">
              <w:rPr>
                <w:rFonts w:ascii="Calibri" w:eastAsia="Times New Roman" w:hAnsi="Calibri" w:cs="Tahoma"/>
                <w:b/>
                <w:color w:val="000000" w:themeColor="text1"/>
                <w:lang w:eastAsia="pl-PL"/>
              </w:rPr>
              <w:t>JSPM 5</w:t>
            </w:r>
          </w:p>
        </w:tc>
        <w:tc>
          <w:tcPr>
            <w:tcW w:w="1203" w:type="pct"/>
            <w:shd w:val="clear" w:color="auto" w:fill="BDD6EE" w:themeFill="accent1" w:themeFillTint="66"/>
            <w:vAlign w:val="center"/>
          </w:tcPr>
          <w:p w:rsidR="00E43AD1" w:rsidRPr="000B7928" w:rsidRDefault="00E43AD1" w:rsidP="002055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0B7928">
              <w:rPr>
                <w:color w:val="000000" w:themeColor="text1"/>
              </w:rPr>
              <w:t>2659</w:t>
            </w:r>
          </w:p>
        </w:tc>
        <w:tc>
          <w:tcPr>
            <w:tcW w:w="1196" w:type="pct"/>
            <w:shd w:val="clear" w:color="auto" w:fill="BDD6EE" w:themeFill="accent1" w:themeFillTint="66"/>
            <w:vAlign w:val="center"/>
          </w:tcPr>
          <w:p w:rsidR="00E43AD1" w:rsidRPr="000B7928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0B7928">
              <w:rPr>
                <w:rFonts w:ascii="Calibri" w:eastAsia="Calibri" w:hAnsi="Calibri" w:cs="Times New Roman"/>
                <w:color w:val="000000" w:themeColor="text1"/>
                <w:sz w:val="20"/>
              </w:rPr>
              <w:t>342</w:t>
            </w:r>
          </w:p>
        </w:tc>
        <w:tc>
          <w:tcPr>
            <w:tcW w:w="1483" w:type="pct"/>
            <w:shd w:val="clear" w:color="auto" w:fill="BDD6EE" w:themeFill="accent1" w:themeFillTint="66"/>
            <w:vAlign w:val="center"/>
          </w:tcPr>
          <w:p w:rsidR="00E43AD1" w:rsidRPr="000B7928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0B7928">
              <w:rPr>
                <w:rFonts w:ascii="Calibri" w:eastAsia="Calibri" w:hAnsi="Calibri" w:cs="Times New Roman"/>
                <w:color w:val="000000" w:themeColor="text1"/>
                <w:sz w:val="20"/>
              </w:rPr>
              <w:t>12,86</w:t>
            </w:r>
            <w:r w:rsidR="008A605A">
              <w:rPr>
                <w:rFonts w:ascii="Calibri" w:eastAsia="Calibri" w:hAnsi="Calibri" w:cs="Times New Roman"/>
                <w:color w:val="000000" w:themeColor="text1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BDD6EE" w:themeFill="accent1" w:themeFillTint="6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6</w:t>
            </w:r>
          </w:p>
        </w:tc>
        <w:tc>
          <w:tcPr>
            <w:tcW w:w="1203" w:type="pct"/>
            <w:shd w:val="clear" w:color="auto" w:fill="BDD6EE" w:themeFill="accent1" w:themeFillTint="6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1830</w:t>
            </w:r>
          </w:p>
        </w:tc>
        <w:tc>
          <w:tcPr>
            <w:tcW w:w="1196" w:type="pct"/>
            <w:shd w:val="clear" w:color="auto" w:fill="BDD6EE" w:themeFill="accent1" w:themeFillTint="66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280</w:t>
            </w:r>
          </w:p>
        </w:tc>
        <w:tc>
          <w:tcPr>
            <w:tcW w:w="1483" w:type="pct"/>
            <w:shd w:val="clear" w:color="auto" w:fill="BDD6EE" w:themeFill="accent1" w:themeFillTint="66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15,30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BE1760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7</w:t>
            </w:r>
          </w:p>
        </w:tc>
        <w:tc>
          <w:tcPr>
            <w:tcW w:w="1203" w:type="pct"/>
            <w:vAlign w:val="center"/>
          </w:tcPr>
          <w:p w:rsidR="00E43AD1" w:rsidRPr="00BE55A0" w:rsidRDefault="00E43AD1" w:rsidP="0020557D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BE55A0">
              <w:rPr>
                <w:color w:val="000000" w:themeColor="text1"/>
              </w:rPr>
              <w:t>2415</w:t>
            </w:r>
          </w:p>
        </w:tc>
        <w:tc>
          <w:tcPr>
            <w:tcW w:w="1196" w:type="pct"/>
            <w:vAlign w:val="center"/>
          </w:tcPr>
          <w:p w:rsidR="00E43AD1" w:rsidRPr="00BE55A0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BE55A0">
              <w:rPr>
                <w:rFonts w:ascii="Calibri" w:eastAsia="Calibri" w:hAnsi="Calibri" w:cs="Times New Roman"/>
                <w:color w:val="000000" w:themeColor="text1"/>
                <w:sz w:val="20"/>
              </w:rPr>
              <w:t>145</w:t>
            </w:r>
          </w:p>
        </w:tc>
        <w:tc>
          <w:tcPr>
            <w:tcW w:w="1483" w:type="pct"/>
            <w:vAlign w:val="center"/>
          </w:tcPr>
          <w:p w:rsidR="00E43AD1" w:rsidRPr="00BE55A0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BE55A0">
              <w:rPr>
                <w:rFonts w:ascii="Calibri" w:eastAsia="Calibri" w:hAnsi="Calibri" w:cs="Times New Roman"/>
                <w:color w:val="000000" w:themeColor="text1"/>
                <w:sz w:val="20"/>
              </w:rPr>
              <w:t>6,00</w:t>
            </w:r>
            <w:r w:rsidR="008A605A">
              <w:rPr>
                <w:rFonts w:ascii="Calibri" w:eastAsia="Calibri" w:hAnsi="Calibri" w:cs="Times New Roman"/>
                <w:color w:val="000000" w:themeColor="text1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8</w:t>
            </w:r>
          </w:p>
        </w:tc>
        <w:tc>
          <w:tcPr>
            <w:tcW w:w="1203" w:type="pct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584</w:t>
            </w:r>
          </w:p>
        </w:tc>
        <w:tc>
          <w:tcPr>
            <w:tcW w:w="1196" w:type="pct"/>
            <w:vAlign w:val="center"/>
          </w:tcPr>
          <w:p w:rsidR="00E43AD1" w:rsidRPr="004F3847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5</w:t>
            </w:r>
          </w:p>
        </w:tc>
        <w:tc>
          <w:tcPr>
            <w:tcW w:w="1483" w:type="pct"/>
            <w:vAlign w:val="center"/>
          </w:tcPr>
          <w:p w:rsidR="00E43AD1" w:rsidRPr="004F3847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0,86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 w:rsidRPr="000960B1"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9</w:t>
            </w:r>
          </w:p>
        </w:tc>
        <w:tc>
          <w:tcPr>
            <w:tcW w:w="1203" w:type="pct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</w:pPr>
            <w:r w:rsidRPr="000960B1">
              <w:t>950</w:t>
            </w:r>
          </w:p>
        </w:tc>
        <w:tc>
          <w:tcPr>
            <w:tcW w:w="1196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32</w:t>
            </w:r>
          </w:p>
        </w:tc>
        <w:tc>
          <w:tcPr>
            <w:tcW w:w="1483" w:type="pct"/>
            <w:vAlign w:val="center"/>
          </w:tcPr>
          <w:p w:rsidR="00E43AD1" w:rsidRPr="00C003DB" w:rsidRDefault="00E43AD1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3,37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733C5A" w:rsidTr="0020557D">
        <w:trPr>
          <w:trHeight w:val="737"/>
        </w:trPr>
        <w:tc>
          <w:tcPr>
            <w:tcW w:w="1117" w:type="pct"/>
            <w:shd w:val="clear" w:color="auto" w:fill="DEEAF6"/>
            <w:vAlign w:val="center"/>
          </w:tcPr>
          <w:p w:rsidR="00E43AD1" w:rsidRPr="000960B1" w:rsidRDefault="00E43AD1" w:rsidP="0020557D">
            <w:pPr>
              <w:spacing w:after="0" w:line="240" w:lineRule="auto"/>
              <w:jc w:val="center"/>
              <w:rPr>
                <w:rFonts w:ascii="Calibri" w:eastAsia="Times New Roman" w:hAnsi="Calibri" w:cs="Tahoma"/>
                <w:b/>
                <w:color w:val="000000"/>
                <w:lang w:eastAsia="pl-PL"/>
              </w:rPr>
            </w:pPr>
            <w:r>
              <w:rPr>
                <w:rFonts w:ascii="Calibri" w:eastAsia="Times New Roman" w:hAnsi="Calibri" w:cs="Tahoma"/>
                <w:b/>
                <w:color w:val="000000"/>
                <w:lang w:eastAsia="pl-PL"/>
              </w:rPr>
              <w:t>JSPM 10</w:t>
            </w:r>
          </w:p>
        </w:tc>
        <w:tc>
          <w:tcPr>
            <w:tcW w:w="1203" w:type="pct"/>
            <w:vAlign w:val="center"/>
          </w:tcPr>
          <w:p w:rsidR="00E43AD1" w:rsidRPr="000960B1" w:rsidRDefault="00567056" w:rsidP="0020557D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196" w:type="pct"/>
            <w:vAlign w:val="center"/>
          </w:tcPr>
          <w:p w:rsidR="00E43AD1" w:rsidRDefault="00567056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</w:t>
            </w:r>
          </w:p>
        </w:tc>
        <w:tc>
          <w:tcPr>
            <w:tcW w:w="1483" w:type="pct"/>
            <w:vAlign w:val="center"/>
          </w:tcPr>
          <w:p w:rsidR="00E43AD1" w:rsidRDefault="00567056" w:rsidP="0020557D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3,19</w:t>
            </w:r>
            <w:r w:rsidR="008A605A">
              <w:rPr>
                <w:rFonts w:ascii="Calibri" w:eastAsia="Calibri" w:hAnsi="Calibri" w:cs="Times New Roman"/>
                <w:sz w:val="20"/>
              </w:rPr>
              <w:t>%</w:t>
            </w:r>
          </w:p>
        </w:tc>
      </w:tr>
      <w:tr w:rsidR="00E43AD1" w:rsidRPr="002B69C1" w:rsidTr="00567056">
        <w:trPr>
          <w:trHeight w:val="737"/>
        </w:trPr>
        <w:tc>
          <w:tcPr>
            <w:tcW w:w="1117" w:type="pct"/>
            <w:shd w:val="clear" w:color="auto" w:fill="D9D9D9" w:themeFill="background1" w:themeFillShade="D9"/>
            <w:vAlign w:val="center"/>
          </w:tcPr>
          <w:p w:rsidR="00E43AD1" w:rsidRPr="002B69C1" w:rsidRDefault="00E43AD1" w:rsidP="00921A0F">
            <w:pPr>
              <w:spacing w:after="0" w:line="240" w:lineRule="auto"/>
              <w:rPr>
                <w:rFonts w:ascii="Calibri" w:eastAsia="Times New Roman" w:hAnsi="Calibri" w:cs="Tahoma"/>
                <w:b/>
                <w:lang w:eastAsia="pl-PL"/>
              </w:rPr>
            </w:pPr>
            <w:r w:rsidRPr="002B69C1">
              <w:rPr>
                <w:rFonts w:ascii="Calibri" w:eastAsia="Times New Roman" w:hAnsi="Calibri" w:cs="Tahoma"/>
                <w:b/>
                <w:lang w:eastAsia="pl-PL"/>
              </w:rPr>
              <w:t>Wskaźnik sumaryczny dla miasta</w:t>
            </w:r>
          </w:p>
        </w:tc>
        <w:tc>
          <w:tcPr>
            <w:tcW w:w="1203" w:type="pct"/>
            <w:shd w:val="clear" w:color="auto" w:fill="D9D9D9" w:themeFill="background1" w:themeFillShade="D9"/>
            <w:vAlign w:val="center"/>
          </w:tcPr>
          <w:p w:rsidR="00E43AD1" w:rsidRPr="0020557D" w:rsidRDefault="00E43AD1" w:rsidP="00921A0F">
            <w:pPr>
              <w:spacing w:after="0" w:line="240" w:lineRule="auto"/>
              <w:jc w:val="center"/>
              <w:rPr>
                <w:b/>
              </w:rPr>
            </w:pPr>
            <w:r w:rsidRPr="0020557D">
              <w:rPr>
                <w:b/>
              </w:rPr>
              <w:t>13645</w:t>
            </w:r>
          </w:p>
        </w:tc>
        <w:tc>
          <w:tcPr>
            <w:tcW w:w="1196" w:type="pct"/>
            <w:shd w:val="clear" w:color="auto" w:fill="D9D9D9" w:themeFill="background1" w:themeFillShade="D9"/>
            <w:vAlign w:val="center"/>
          </w:tcPr>
          <w:p w:rsidR="00E43AD1" w:rsidRPr="0020557D" w:rsidRDefault="00E43AD1" w:rsidP="00921A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0557D">
              <w:rPr>
                <w:rFonts w:ascii="Calibri" w:eastAsia="Calibri" w:hAnsi="Calibri" w:cs="Times New Roman"/>
                <w:b/>
              </w:rPr>
              <w:t>1155</w:t>
            </w:r>
          </w:p>
        </w:tc>
        <w:tc>
          <w:tcPr>
            <w:tcW w:w="1483" w:type="pct"/>
            <w:shd w:val="clear" w:color="auto" w:fill="D9D9D9" w:themeFill="background1" w:themeFillShade="D9"/>
            <w:vAlign w:val="center"/>
          </w:tcPr>
          <w:p w:rsidR="00E43AD1" w:rsidRPr="0020557D" w:rsidRDefault="00E43AD1" w:rsidP="00921A0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20557D">
              <w:rPr>
                <w:rFonts w:ascii="Calibri" w:eastAsia="Calibri" w:hAnsi="Calibri" w:cs="Times New Roman"/>
                <w:b/>
              </w:rPr>
              <w:t>8,46</w:t>
            </w:r>
            <w:r w:rsidR="0020557D">
              <w:rPr>
                <w:rFonts w:ascii="Calibri" w:eastAsia="Calibri" w:hAnsi="Calibri" w:cs="Times New Roman"/>
                <w:b/>
              </w:rPr>
              <w:t>%</w:t>
            </w:r>
          </w:p>
        </w:tc>
      </w:tr>
    </w:tbl>
    <w:p w:rsidR="00567056" w:rsidRPr="00567056" w:rsidRDefault="00567056" w:rsidP="00567056">
      <w:pPr>
        <w:spacing w:after="0" w:line="360" w:lineRule="auto"/>
        <w:jc w:val="center"/>
        <w:rPr>
          <w:rFonts w:eastAsia="Times New Roman" w:cs="Tahoma"/>
          <w:bCs/>
          <w:i/>
          <w:sz w:val="20"/>
          <w:lang w:eastAsia="pl-PL"/>
        </w:rPr>
      </w:pPr>
      <w:r w:rsidRPr="00567056">
        <w:rPr>
          <w:rFonts w:eastAsia="Times New Roman" w:cs="Tahoma"/>
          <w:bCs/>
          <w:i/>
          <w:sz w:val="20"/>
          <w:lang w:eastAsia="pl-PL"/>
        </w:rPr>
        <w:t>Źródło: opracowanie własne na podstawie danych UM w Wąbrzeźnie</w:t>
      </w:r>
    </w:p>
    <w:p w:rsidR="00E43AD1" w:rsidRDefault="00E43AD1" w:rsidP="00E43AD1">
      <w:pPr>
        <w:spacing w:after="0" w:line="36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2339B7" w:rsidRDefault="002339B7" w:rsidP="00E43AD1">
      <w:pPr>
        <w:spacing w:after="0" w:line="36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2339B7" w:rsidRDefault="002339B7" w:rsidP="00E43AD1">
      <w:pPr>
        <w:spacing w:after="0" w:line="36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2339B7" w:rsidRDefault="002339B7" w:rsidP="00E43AD1">
      <w:pPr>
        <w:spacing w:after="0" w:line="360" w:lineRule="auto"/>
        <w:jc w:val="both"/>
        <w:rPr>
          <w:rFonts w:ascii="Tahoma" w:eastAsia="Times New Roman" w:hAnsi="Tahoma" w:cs="Tahoma"/>
          <w:bCs/>
          <w:lang w:eastAsia="pl-PL"/>
        </w:rPr>
      </w:pPr>
    </w:p>
    <w:p w:rsidR="00E43AD1" w:rsidRDefault="0004111F" w:rsidP="00E43AD1">
      <w:pPr>
        <w:spacing w:after="0" w:line="360" w:lineRule="auto"/>
        <w:jc w:val="both"/>
        <w:rPr>
          <w:rFonts w:ascii="Tahoma" w:eastAsia="Times New Roman" w:hAnsi="Tahoma" w:cs="Tahoma"/>
          <w:bCs/>
          <w:lang w:eastAsia="pl-PL"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24525" cy="533400"/>
                <wp:effectExtent l="0" t="0" r="9525" b="0"/>
                <wp:wrapNone/>
                <wp:docPr id="15" name="Prostoką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340225" w:rsidRDefault="00C75C59" w:rsidP="002339B7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Wskaźnik nr 3</w:t>
                            </w:r>
                            <w:r w:rsidRPr="00340225">
                              <w:rPr>
                                <w:b/>
                                <w:bCs/>
                              </w:rPr>
                              <w:t xml:space="preserve"> – </w:t>
                            </w:r>
                            <w:r w:rsidRPr="00E2558B">
                              <w:rPr>
                                <w:b/>
                                <w:bCs/>
                              </w:rPr>
                              <w:t xml:space="preserve">reprezentujący sferę </w:t>
                            </w:r>
                            <w:r>
                              <w:rPr>
                                <w:b/>
                                <w:bCs/>
                              </w:rPr>
                              <w:t>społeczną</w:t>
                            </w:r>
                            <w:r w:rsidRPr="00E2558B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udział bezrobotnych w ludności </w:t>
                            </w:r>
                            <w:r w:rsidRPr="00E2558B">
                              <w:rPr>
                                <w:b/>
                                <w:bCs/>
                              </w:rPr>
                              <w:t xml:space="preserve"> w wieku produkcyjnym</w:t>
                            </w:r>
                          </w:p>
                          <w:p w:rsidR="00C75C59" w:rsidRDefault="00C75C59" w:rsidP="002339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5" o:spid="_x0000_s1039" style="position:absolute;left:0;text-align:left;margin-left:0;margin-top:-.05pt;width:450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" fillcolor="#5b9bd5" strokecolor="#41719c" strokeweight="1pt">
                <v:path arrowok="t"/>
                <v:textbox>
                  <w:txbxContent>
                    <w:p w:rsidR="00C75C59" w:rsidRPr="00340225" w:rsidRDefault="00C75C59" w:rsidP="002339B7">
                      <w:pPr>
                        <w:spacing w:after="120"/>
                        <w:jc w:val="center"/>
                      </w:pPr>
                      <w:r>
                        <w:rPr>
                          <w:b/>
                          <w:bCs/>
                        </w:rPr>
                        <w:t>Wskaźnik nr 3</w:t>
                      </w:r>
                      <w:r w:rsidRPr="00340225">
                        <w:rPr>
                          <w:b/>
                          <w:bCs/>
                        </w:rPr>
                        <w:t xml:space="preserve"> – </w:t>
                      </w:r>
                      <w:r w:rsidRPr="00E2558B">
                        <w:rPr>
                          <w:b/>
                          <w:bCs/>
                        </w:rPr>
                        <w:t xml:space="preserve">reprezentujący sferę </w:t>
                      </w:r>
                      <w:r>
                        <w:rPr>
                          <w:b/>
                          <w:bCs/>
                        </w:rPr>
                        <w:t>społeczną</w:t>
                      </w:r>
                      <w:r w:rsidRPr="00E2558B">
                        <w:rPr>
                          <w:b/>
                          <w:bCs/>
                        </w:rPr>
                        <w:t xml:space="preserve">: </w:t>
                      </w:r>
                      <w:r>
                        <w:rPr>
                          <w:b/>
                          <w:bCs/>
                        </w:rPr>
                        <w:t xml:space="preserve">udział bezrobotnych w ludności </w:t>
                      </w:r>
                      <w:r w:rsidRPr="00E2558B">
                        <w:rPr>
                          <w:b/>
                          <w:bCs/>
                        </w:rPr>
                        <w:t xml:space="preserve"> w wieku produkcyjnym</w:t>
                      </w:r>
                    </w:p>
                    <w:p w:rsidR="00C75C59" w:rsidRDefault="00C75C59" w:rsidP="002339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339B7" w:rsidRDefault="002339B7" w:rsidP="002339B7">
      <w:pPr>
        <w:ind w:firstLine="708"/>
        <w:jc w:val="both"/>
        <w:rPr>
          <w:rFonts w:ascii="Tahoma" w:eastAsia="Times New Roman" w:hAnsi="Tahoma" w:cs="Tahoma"/>
          <w:bCs/>
          <w:lang w:eastAsia="pl-PL"/>
        </w:rPr>
      </w:pPr>
    </w:p>
    <w:p w:rsidR="002339B7" w:rsidRDefault="002339B7" w:rsidP="002339B7">
      <w:pPr>
        <w:pStyle w:val="Legenda"/>
        <w:spacing w:after="0"/>
        <w:rPr>
          <w:b/>
          <w:color w:val="000000" w:themeColor="text1"/>
          <w:sz w:val="20"/>
        </w:rPr>
      </w:pPr>
    </w:p>
    <w:p w:rsidR="002339B7" w:rsidRPr="002339B7" w:rsidRDefault="002339B7" w:rsidP="002339B7">
      <w:pPr>
        <w:pStyle w:val="Legenda"/>
        <w:spacing w:after="0"/>
        <w:jc w:val="both"/>
        <w:rPr>
          <w:b/>
          <w:color w:val="000000" w:themeColor="text1"/>
          <w:sz w:val="22"/>
        </w:rPr>
      </w:pPr>
      <w:r w:rsidRPr="002339B7">
        <w:rPr>
          <w:b/>
          <w:color w:val="000000" w:themeColor="text1"/>
          <w:sz w:val="22"/>
        </w:rPr>
        <w:t xml:space="preserve">Tabela </w:t>
      </w:r>
      <w:r w:rsidR="00985E26" w:rsidRPr="002339B7">
        <w:rPr>
          <w:b/>
          <w:color w:val="000000" w:themeColor="text1"/>
          <w:sz w:val="22"/>
        </w:rPr>
        <w:fldChar w:fldCharType="begin"/>
      </w:r>
      <w:r w:rsidRPr="002339B7">
        <w:rPr>
          <w:b/>
          <w:color w:val="000000" w:themeColor="text1"/>
          <w:sz w:val="22"/>
        </w:rPr>
        <w:instrText xml:space="preserve"> SEQ Tabela \* ARABIC </w:instrText>
      </w:r>
      <w:r w:rsidR="00985E26" w:rsidRPr="002339B7">
        <w:rPr>
          <w:b/>
          <w:color w:val="000000" w:themeColor="text1"/>
          <w:sz w:val="22"/>
        </w:rPr>
        <w:fldChar w:fldCharType="separate"/>
      </w:r>
      <w:r w:rsidRPr="002339B7">
        <w:rPr>
          <w:b/>
          <w:noProof/>
          <w:color w:val="000000" w:themeColor="text1"/>
          <w:sz w:val="22"/>
        </w:rPr>
        <w:t>5</w:t>
      </w:r>
      <w:r w:rsidR="00985E26" w:rsidRPr="002339B7">
        <w:rPr>
          <w:b/>
          <w:color w:val="000000" w:themeColor="text1"/>
          <w:sz w:val="22"/>
        </w:rPr>
        <w:fldChar w:fldCharType="end"/>
      </w:r>
      <w:r w:rsidRPr="002339B7">
        <w:rPr>
          <w:b/>
          <w:color w:val="000000" w:themeColor="text1"/>
          <w:sz w:val="22"/>
        </w:rPr>
        <w:t xml:space="preserve">. </w:t>
      </w:r>
      <w:r w:rsidR="00451D09">
        <w:rPr>
          <w:b/>
          <w:color w:val="000000" w:themeColor="text1"/>
          <w:sz w:val="22"/>
        </w:rPr>
        <w:t>U</w:t>
      </w:r>
      <w:r w:rsidR="00451D09" w:rsidRPr="00451D09">
        <w:rPr>
          <w:b/>
          <w:bCs/>
          <w:color w:val="000000" w:themeColor="text1"/>
          <w:sz w:val="22"/>
        </w:rPr>
        <w:t>dział bezrobotnych w ludności  w wieku produkcyjnym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646"/>
        <w:gridCol w:w="2034"/>
        <w:gridCol w:w="3626"/>
      </w:tblGrid>
      <w:tr w:rsidR="002339B7" w:rsidRPr="002339B7" w:rsidTr="00921A0F">
        <w:trPr>
          <w:trHeight w:val="911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color w:val="000000"/>
              </w:rPr>
              <w:t>Oznaczenie obszaru</w:t>
            </w:r>
          </w:p>
        </w:tc>
        <w:tc>
          <w:tcPr>
            <w:tcW w:w="886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bCs/>
                <w:color w:val="000000"/>
              </w:rPr>
              <w:t>Liczba ludności w wieku produkcyjnym</w:t>
            </w:r>
          </w:p>
        </w:tc>
        <w:tc>
          <w:tcPr>
            <w:tcW w:w="1095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bCs/>
                <w:color w:val="000000"/>
              </w:rPr>
              <w:t xml:space="preserve">Liczba </w:t>
            </w:r>
            <w:r w:rsidR="00451D09">
              <w:rPr>
                <w:b/>
                <w:bCs/>
                <w:color w:val="000000"/>
              </w:rPr>
              <w:t>osób bezrobotnych</w:t>
            </w:r>
          </w:p>
        </w:tc>
        <w:tc>
          <w:tcPr>
            <w:tcW w:w="1952" w:type="pct"/>
            <w:shd w:val="clear" w:color="auto" w:fill="DEEAF6"/>
            <w:vAlign w:val="center"/>
          </w:tcPr>
          <w:p w:rsidR="002339B7" w:rsidRPr="002339B7" w:rsidRDefault="00451D09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U</w:t>
            </w:r>
            <w:r w:rsidRPr="00451D09">
              <w:rPr>
                <w:b/>
                <w:bCs/>
                <w:color w:val="000000"/>
              </w:rPr>
              <w:t>dział bezrobotnych w ludności  w wieku produkcyjnym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1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182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7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3,85%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2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841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75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8,92%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55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10,91%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4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2166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233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10,76%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5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1705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226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13,26%</w:t>
            </w:r>
          </w:p>
        </w:tc>
      </w:tr>
      <w:tr w:rsidR="00F45262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6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1152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175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15,19%</w:t>
            </w:r>
          </w:p>
        </w:tc>
      </w:tr>
      <w:tr w:rsidR="00F45262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7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1335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166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12,43%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373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20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5,36%</w:t>
            </w:r>
          </w:p>
        </w:tc>
      </w:tr>
      <w:tr w:rsidR="002339B7" w:rsidRPr="002339B7" w:rsidTr="00451D09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9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613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52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8,48%</w:t>
            </w:r>
          </w:p>
        </w:tc>
      </w:tr>
      <w:tr w:rsidR="002339B7" w:rsidRPr="002339B7" w:rsidTr="00126CFB">
        <w:trPr>
          <w:trHeight w:val="737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126CFB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10</w:t>
            </w:r>
          </w:p>
        </w:tc>
        <w:tc>
          <w:tcPr>
            <w:tcW w:w="886" w:type="pct"/>
            <w:vAlign w:val="center"/>
          </w:tcPr>
          <w:p w:rsidR="002339B7" w:rsidRPr="002964EA" w:rsidRDefault="002339B7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57</w:t>
            </w:r>
          </w:p>
        </w:tc>
        <w:tc>
          <w:tcPr>
            <w:tcW w:w="1095" w:type="pct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</w:t>
            </w:r>
          </w:p>
        </w:tc>
        <w:tc>
          <w:tcPr>
            <w:tcW w:w="1952" w:type="pct"/>
            <w:vAlign w:val="center"/>
          </w:tcPr>
          <w:p w:rsidR="002339B7" w:rsidRPr="002964EA" w:rsidRDefault="002964EA" w:rsidP="00126CFB">
            <w:pPr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8,77%</w:t>
            </w:r>
          </w:p>
        </w:tc>
      </w:tr>
      <w:tr w:rsidR="002339B7" w:rsidRPr="002339B7" w:rsidTr="00126CFB">
        <w:trPr>
          <w:trHeight w:val="737"/>
        </w:trPr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2339B7" w:rsidRPr="002339B7" w:rsidRDefault="002339B7" w:rsidP="00921A0F">
            <w:pPr>
              <w:spacing w:after="0" w:line="240" w:lineRule="auto"/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Wskaźnik sumaryczny dla miasta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8479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2339B7" w:rsidRPr="002339B7" w:rsidRDefault="002964EA" w:rsidP="00921A0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965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:rsidR="002339B7" w:rsidRPr="002339B7" w:rsidRDefault="002964EA" w:rsidP="00921A0F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11,38%</w:t>
            </w:r>
          </w:p>
        </w:tc>
      </w:tr>
    </w:tbl>
    <w:p w:rsidR="002339B7" w:rsidRDefault="002339B7" w:rsidP="002339B7">
      <w:pPr>
        <w:jc w:val="both"/>
      </w:pPr>
    </w:p>
    <w:p w:rsidR="00A55BCB" w:rsidRDefault="00A55BCB" w:rsidP="002339B7">
      <w:pPr>
        <w:jc w:val="both"/>
        <w:rPr>
          <w:b/>
          <w:color w:val="000000"/>
        </w:rPr>
      </w:pPr>
      <w:r w:rsidRPr="002339B7">
        <w:br w:type="page"/>
      </w:r>
    </w:p>
    <w:p w:rsidR="00A55BCB" w:rsidRDefault="00A55BCB" w:rsidP="00A55BCB">
      <w:pPr>
        <w:jc w:val="center"/>
        <w:rPr>
          <w:b/>
          <w:color w:val="000000"/>
        </w:rPr>
      </w:pPr>
    </w:p>
    <w:p w:rsidR="00A55BCB" w:rsidRDefault="00A55BCB" w:rsidP="00A55BCB">
      <w:pPr>
        <w:jc w:val="center"/>
        <w:rPr>
          <w:b/>
          <w:color w:val="000000"/>
        </w:rPr>
      </w:pPr>
    </w:p>
    <w:p w:rsidR="00A55BCB" w:rsidRDefault="0004111F" w:rsidP="00921A0F">
      <w:pPr>
        <w:spacing w:after="120"/>
        <w:rPr>
          <w:b/>
          <w:bCs/>
          <w:i/>
          <w:color w:val="000000"/>
        </w:rPr>
      </w:pPr>
      <w:r>
        <w:rPr>
          <w:b/>
          <w:bCs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-861695</wp:posOffset>
                </wp:positionV>
                <wp:extent cx="5724525" cy="533400"/>
                <wp:effectExtent l="0" t="0" r="9525" b="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24525" cy="5334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5C59" w:rsidRPr="00340225" w:rsidRDefault="00C75C59" w:rsidP="00A55BCB">
                            <w:pPr>
                              <w:spacing w:after="120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Wskaźnik nr 4 </w:t>
                            </w:r>
                            <w:r w:rsidRPr="00340225">
                              <w:rPr>
                                <w:b/>
                                <w:bCs/>
                              </w:rPr>
                              <w:t xml:space="preserve">– </w:t>
                            </w:r>
                            <w:r w:rsidRPr="00E2558B">
                              <w:rPr>
                                <w:b/>
                                <w:bCs/>
                              </w:rPr>
                              <w:t>reprezentujący sferę gospodarczą: liczba zarejestrowanych podmiotów gospodarczych osób fizycznych na 100 mieszkańców w wieku produkcyjnym</w:t>
                            </w:r>
                          </w:p>
                          <w:p w:rsidR="00C75C59" w:rsidRDefault="00C75C59" w:rsidP="00A55B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6" o:spid="_x0000_s1040" style="position:absolute;margin-left:0;margin-top:-67.85pt;width:450.75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" fillcolor="#5b9bd5" strokecolor="#41719c" strokeweight="1pt">
                <v:path arrowok="t"/>
                <v:textbox>
                  <w:txbxContent>
                    <w:p w:rsidR="00C75C59" w:rsidRPr="00340225" w:rsidRDefault="00C75C59" w:rsidP="00A55BCB">
                      <w:pPr>
                        <w:spacing w:after="120"/>
                        <w:jc w:val="center"/>
                      </w:pPr>
                      <w:r>
                        <w:rPr>
                          <w:b/>
                          <w:bCs/>
                        </w:rPr>
                        <w:t xml:space="preserve">Wskaźnik nr 4 </w:t>
                      </w:r>
                      <w:r w:rsidRPr="00340225">
                        <w:rPr>
                          <w:b/>
                          <w:bCs/>
                        </w:rPr>
                        <w:t xml:space="preserve">– </w:t>
                      </w:r>
                      <w:r w:rsidRPr="00E2558B">
                        <w:rPr>
                          <w:b/>
                          <w:bCs/>
                        </w:rPr>
                        <w:t>reprezentujący sferę gospodarczą: liczba zarejestrowanych podmiotów gospodarczych osób fizycznych na 100 mieszkańców w wieku produkcyjnym</w:t>
                      </w:r>
                    </w:p>
                    <w:p w:rsidR="00C75C59" w:rsidRDefault="00C75C59" w:rsidP="00A55BC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55BCB" w:rsidRPr="002339B7">
        <w:rPr>
          <w:b/>
          <w:i/>
          <w:color w:val="000000"/>
        </w:rPr>
        <w:t xml:space="preserve">Tabela </w:t>
      </w:r>
      <w:r w:rsidR="00985E26" w:rsidRPr="002339B7">
        <w:rPr>
          <w:b/>
          <w:i/>
          <w:color w:val="000000"/>
        </w:rPr>
        <w:fldChar w:fldCharType="begin"/>
      </w:r>
      <w:r w:rsidR="00A55BCB" w:rsidRPr="002339B7">
        <w:rPr>
          <w:b/>
          <w:i/>
          <w:color w:val="000000"/>
        </w:rPr>
        <w:instrText xml:space="preserve"> SEQ Tabela \* ARABIC </w:instrText>
      </w:r>
      <w:r w:rsidR="00985E26" w:rsidRPr="002339B7">
        <w:rPr>
          <w:b/>
          <w:i/>
          <w:color w:val="000000"/>
        </w:rPr>
        <w:fldChar w:fldCharType="separate"/>
      </w:r>
      <w:r w:rsidR="00921A0F">
        <w:rPr>
          <w:b/>
          <w:i/>
          <w:noProof/>
          <w:color w:val="000000"/>
        </w:rPr>
        <w:t>6</w:t>
      </w:r>
      <w:r w:rsidR="00985E26" w:rsidRPr="002339B7">
        <w:rPr>
          <w:b/>
          <w:i/>
          <w:color w:val="000000"/>
        </w:rPr>
        <w:fldChar w:fldCharType="end"/>
      </w:r>
      <w:r w:rsidR="00A55BCB" w:rsidRPr="002339B7">
        <w:rPr>
          <w:b/>
          <w:i/>
          <w:color w:val="000000"/>
        </w:rPr>
        <w:t xml:space="preserve">. </w:t>
      </w:r>
      <w:r w:rsidR="002339B7" w:rsidRPr="002339B7">
        <w:rPr>
          <w:b/>
          <w:bCs/>
          <w:i/>
          <w:color w:val="000000"/>
        </w:rPr>
        <w:t>Liczba zarejestrowanych podmiotów gospodarczych osób fizycznych na 100 mieszkańców w wieku produkcyjnym na danym obszarze.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1646"/>
        <w:gridCol w:w="2034"/>
        <w:gridCol w:w="3626"/>
      </w:tblGrid>
      <w:tr w:rsidR="002339B7" w:rsidRPr="002339B7" w:rsidTr="002339B7">
        <w:trPr>
          <w:trHeight w:val="1446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color w:val="000000"/>
              </w:rPr>
              <w:t>Oznaczenie obszaru</w:t>
            </w:r>
          </w:p>
        </w:tc>
        <w:tc>
          <w:tcPr>
            <w:tcW w:w="886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bCs/>
                <w:color w:val="000000"/>
              </w:rPr>
              <w:t>Liczba ludności w wieku produkcyjnym</w:t>
            </w:r>
          </w:p>
        </w:tc>
        <w:tc>
          <w:tcPr>
            <w:tcW w:w="1095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bCs/>
                <w:color w:val="000000"/>
              </w:rPr>
              <w:t>Liczba podmiotów gospodarczych osób fizycznych</w:t>
            </w:r>
          </w:p>
        </w:tc>
        <w:tc>
          <w:tcPr>
            <w:tcW w:w="1952" w:type="pct"/>
            <w:shd w:val="clear" w:color="auto" w:fill="DEEAF6"/>
            <w:vAlign w:val="center"/>
          </w:tcPr>
          <w:p w:rsidR="002339B7" w:rsidRPr="002339B7" w:rsidRDefault="002339B7" w:rsidP="00921A0F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339B7">
              <w:rPr>
                <w:b/>
                <w:bCs/>
                <w:color w:val="000000"/>
              </w:rPr>
              <w:t>Wskaźnik liczby zarejestrowanych podmiotów gospodarczych osób fizycznych na 100 mieszkańców w wieku produkcyjnym na danym obszarze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1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182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16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8,79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2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841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75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8,92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3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55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10,91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4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2166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134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6,19</w:t>
            </w:r>
          </w:p>
        </w:tc>
      </w:tr>
      <w:tr w:rsidR="00F45262" w:rsidRPr="002339B7" w:rsidTr="002964EA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5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1705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233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13,67</w:t>
            </w:r>
          </w:p>
        </w:tc>
      </w:tr>
      <w:tr w:rsidR="002964EA" w:rsidRPr="002339B7" w:rsidTr="002964EA">
        <w:trPr>
          <w:trHeight w:val="737"/>
        </w:trPr>
        <w:tc>
          <w:tcPr>
            <w:tcW w:w="1067" w:type="pct"/>
            <w:shd w:val="clear" w:color="auto" w:fill="DEEAF6" w:themeFill="accent1" w:themeFillTint="33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6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1152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114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9,90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7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1335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105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7,87</w:t>
            </w:r>
          </w:p>
        </w:tc>
      </w:tr>
      <w:tr w:rsidR="002339B7" w:rsidRPr="002339B7" w:rsidTr="00AA0BEB">
        <w:trPr>
          <w:trHeight w:val="737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8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373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65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17,43</w:t>
            </w:r>
          </w:p>
        </w:tc>
      </w:tr>
      <w:tr w:rsidR="002339B7" w:rsidRPr="002339B7" w:rsidTr="002964EA">
        <w:trPr>
          <w:trHeight w:val="737"/>
        </w:trPr>
        <w:tc>
          <w:tcPr>
            <w:tcW w:w="1067" w:type="pct"/>
            <w:shd w:val="clear" w:color="auto" w:fill="BDD6EE" w:themeFill="accent1" w:themeFillTint="6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9</w:t>
            </w:r>
          </w:p>
        </w:tc>
        <w:tc>
          <w:tcPr>
            <w:tcW w:w="886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613</w:t>
            </w:r>
          </w:p>
        </w:tc>
        <w:tc>
          <w:tcPr>
            <w:tcW w:w="1095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36</w:t>
            </w:r>
          </w:p>
        </w:tc>
        <w:tc>
          <w:tcPr>
            <w:tcW w:w="1952" w:type="pct"/>
            <w:shd w:val="clear" w:color="auto" w:fill="BDD6EE" w:themeFill="accent1" w:themeFillTint="66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5,87</w:t>
            </w:r>
          </w:p>
        </w:tc>
      </w:tr>
      <w:tr w:rsidR="002339B7" w:rsidRPr="002339B7" w:rsidTr="00AA0BEB">
        <w:trPr>
          <w:trHeight w:val="737"/>
        </w:trPr>
        <w:tc>
          <w:tcPr>
            <w:tcW w:w="1067" w:type="pct"/>
            <w:shd w:val="clear" w:color="auto" w:fill="DEEAF6"/>
            <w:vAlign w:val="center"/>
          </w:tcPr>
          <w:p w:rsidR="002339B7" w:rsidRPr="002339B7" w:rsidRDefault="002339B7" w:rsidP="002339B7">
            <w:pPr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JSPM 10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57</w:t>
            </w:r>
          </w:p>
        </w:tc>
        <w:tc>
          <w:tcPr>
            <w:tcW w:w="1095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9</w:t>
            </w:r>
          </w:p>
        </w:tc>
        <w:tc>
          <w:tcPr>
            <w:tcW w:w="1952" w:type="pct"/>
            <w:shd w:val="clear" w:color="auto" w:fill="auto"/>
            <w:vAlign w:val="center"/>
          </w:tcPr>
          <w:p w:rsidR="002339B7" w:rsidRPr="002964EA" w:rsidRDefault="002339B7" w:rsidP="0020557D">
            <w:pPr>
              <w:spacing w:after="0"/>
              <w:jc w:val="center"/>
              <w:rPr>
                <w:color w:val="000000"/>
              </w:rPr>
            </w:pPr>
            <w:r w:rsidRPr="002964EA">
              <w:rPr>
                <w:color w:val="000000"/>
              </w:rPr>
              <w:t>15,79</w:t>
            </w:r>
          </w:p>
        </w:tc>
      </w:tr>
      <w:tr w:rsidR="002339B7" w:rsidRPr="00921A0F" w:rsidTr="002339B7">
        <w:trPr>
          <w:trHeight w:val="737"/>
        </w:trPr>
        <w:tc>
          <w:tcPr>
            <w:tcW w:w="1067" w:type="pct"/>
            <w:shd w:val="clear" w:color="auto" w:fill="D9D9D9" w:themeFill="background1" w:themeFillShade="D9"/>
            <w:vAlign w:val="center"/>
          </w:tcPr>
          <w:p w:rsidR="002339B7" w:rsidRPr="002339B7" w:rsidRDefault="002339B7" w:rsidP="00921A0F">
            <w:pPr>
              <w:spacing w:after="0" w:line="240" w:lineRule="auto"/>
              <w:rPr>
                <w:b/>
                <w:color w:val="000000"/>
              </w:rPr>
            </w:pPr>
            <w:r w:rsidRPr="002339B7">
              <w:rPr>
                <w:b/>
                <w:color w:val="000000"/>
              </w:rPr>
              <w:t>Wskaźnik sumaryczny dla miasta</w:t>
            </w:r>
          </w:p>
        </w:tc>
        <w:tc>
          <w:tcPr>
            <w:tcW w:w="886" w:type="pct"/>
            <w:shd w:val="clear" w:color="auto" w:fill="D9D9D9" w:themeFill="background1" w:themeFillShade="D9"/>
            <w:vAlign w:val="center"/>
          </w:tcPr>
          <w:p w:rsidR="002339B7" w:rsidRPr="00921A0F" w:rsidRDefault="002339B7" w:rsidP="0020557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1A0F">
              <w:rPr>
                <w:b/>
                <w:color w:val="000000"/>
              </w:rPr>
              <w:t>8479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:rsidR="002339B7" w:rsidRPr="00921A0F" w:rsidRDefault="002339B7" w:rsidP="0020557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1A0F">
              <w:rPr>
                <w:b/>
                <w:color w:val="000000"/>
              </w:rPr>
              <w:t>793</w:t>
            </w:r>
          </w:p>
        </w:tc>
        <w:tc>
          <w:tcPr>
            <w:tcW w:w="1952" w:type="pct"/>
            <w:shd w:val="clear" w:color="auto" w:fill="D9D9D9" w:themeFill="background1" w:themeFillShade="D9"/>
            <w:vAlign w:val="center"/>
          </w:tcPr>
          <w:p w:rsidR="002339B7" w:rsidRPr="00921A0F" w:rsidRDefault="002339B7" w:rsidP="0020557D">
            <w:pPr>
              <w:spacing w:after="0" w:line="240" w:lineRule="auto"/>
              <w:jc w:val="center"/>
              <w:rPr>
                <w:b/>
                <w:color w:val="000000"/>
              </w:rPr>
            </w:pPr>
            <w:r w:rsidRPr="00921A0F">
              <w:rPr>
                <w:b/>
                <w:color w:val="000000"/>
              </w:rPr>
              <w:t>9,35</w:t>
            </w:r>
          </w:p>
        </w:tc>
      </w:tr>
    </w:tbl>
    <w:p w:rsidR="002339B7" w:rsidRPr="0020557D" w:rsidRDefault="002339B7" w:rsidP="002339B7">
      <w:pPr>
        <w:jc w:val="center"/>
        <w:rPr>
          <w:bCs/>
          <w:i/>
          <w:color w:val="000000"/>
        </w:rPr>
      </w:pPr>
      <w:r w:rsidRPr="0020557D">
        <w:rPr>
          <w:bCs/>
          <w:i/>
          <w:color w:val="000000"/>
        </w:rPr>
        <w:t>Źródło: opracowanie własne na podstawie danych UM w Wąbrzeźnie</w:t>
      </w:r>
    </w:p>
    <w:p w:rsidR="002339B7" w:rsidRPr="002339B7" w:rsidRDefault="002339B7" w:rsidP="002339B7">
      <w:pPr>
        <w:rPr>
          <w:b/>
          <w:bCs/>
          <w:color w:val="000000"/>
        </w:rPr>
      </w:pPr>
    </w:p>
    <w:p w:rsidR="002339B7" w:rsidRDefault="002339B7" w:rsidP="002339B7">
      <w:pPr>
        <w:rPr>
          <w:b/>
          <w:color w:val="000000"/>
        </w:rPr>
      </w:pPr>
    </w:p>
    <w:p w:rsidR="002339B7" w:rsidRDefault="002339B7" w:rsidP="002339B7">
      <w:pPr>
        <w:rPr>
          <w:b/>
          <w:color w:val="000000"/>
        </w:rPr>
      </w:pPr>
    </w:p>
    <w:p w:rsidR="002339B7" w:rsidRDefault="002339B7" w:rsidP="002339B7">
      <w:pPr>
        <w:rPr>
          <w:b/>
          <w:color w:val="000000"/>
        </w:rPr>
      </w:pPr>
    </w:p>
    <w:p w:rsidR="00A55BCB" w:rsidRDefault="00A55BCB" w:rsidP="00667774">
      <w:pPr>
        <w:spacing w:after="240" w:line="240" w:lineRule="auto"/>
        <w:ind w:firstLine="708"/>
        <w:jc w:val="both"/>
        <w:rPr>
          <w:b/>
          <w:bCs/>
        </w:rPr>
      </w:pPr>
      <w:r w:rsidRPr="00CE624E">
        <w:lastRenderedPageBreak/>
        <w:t>Na podstawie przeprowadzonych anali</w:t>
      </w:r>
      <w:r>
        <w:t>z za obszar zdegradowany została uznana</w:t>
      </w:r>
      <w:r w:rsidR="00F45262">
        <w:t xml:space="preserve">JSPM </w:t>
      </w:r>
      <w:r w:rsidR="00C50F0D">
        <w:t>4</w:t>
      </w:r>
      <w:r w:rsidRPr="00CE624E">
        <w:t>,</w:t>
      </w:r>
      <w:r w:rsidR="00C50F0D">
        <w:t xml:space="preserve"> JSPM 5, JSPM 6 i JSPM 7. </w:t>
      </w:r>
      <w:r w:rsidRPr="00CE624E">
        <w:t xml:space="preserve"> w których przynajmniej 2 wskaźniki przedstawiają wartości mniej korzystane w porównaniu do średniej dla Gminy </w:t>
      </w:r>
      <w:r w:rsidR="00F45262">
        <w:t>Miasto Wąbrzeźno</w:t>
      </w:r>
      <w:r w:rsidR="00C50F0D">
        <w:t>.</w:t>
      </w:r>
    </w:p>
    <w:p w:rsidR="00C50F0D" w:rsidRDefault="00C50F0D" w:rsidP="00667774">
      <w:pPr>
        <w:spacing w:after="120" w:line="240" w:lineRule="auto"/>
        <w:ind w:firstLine="708"/>
        <w:jc w:val="both"/>
      </w:pPr>
      <w:r>
        <w:t>Na obszarze JSPM 4 odnotowano występowanie 1 problemu ze sfery społecznej i 1 ze sfery gospodarczej:</w:t>
      </w:r>
    </w:p>
    <w:p w:rsidR="00C50F0D" w:rsidRDefault="00C50F0D" w:rsidP="00667774">
      <w:pPr>
        <w:spacing w:after="120" w:line="240" w:lineRule="auto"/>
        <w:jc w:val="both"/>
      </w:pPr>
      <w:r w:rsidRPr="00C50F0D">
        <w:t>- Starzejące się społeczeństwo,</w:t>
      </w:r>
    </w:p>
    <w:p w:rsidR="00C50F0D" w:rsidRPr="00C50F0D" w:rsidRDefault="00C50F0D" w:rsidP="00667774">
      <w:pPr>
        <w:spacing w:after="120" w:line="240" w:lineRule="auto"/>
        <w:jc w:val="both"/>
      </w:pPr>
      <w:r>
        <w:t xml:space="preserve">- </w:t>
      </w:r>
      <w:r w:rsidRPr="00C50F0D">
        <w:t>Niski poziom przedsiębiorczości wśród mieszkańców.</w:t>
      </w:r>
    </w:p>
    <w:p w:rsidR="00C50F0D" w:rsidRPr="00C50F0D" w:rsidRDefault="00C50F0D" w:rsidP="00667774">
      <w:pPr>
        <w:spacing w:after="120" w:line="240" w:lineRule="auto"/>
        <w:jc w:val="both"/>
      </w:pPr>
    </w:p>
    <w:p w:rsidR="00C50F0D" w:rsidRPr="00C50F0D" w:rsidRDefault="00C50F0D" w:rsidP="00667774">
      <w:pPr>
        <w:spacing w:after="120" w:line="240" w:lineRule="auto"/>
        <w:ind w:firstLine="708"/>
        <w:jc w:val="both"/>
      </w:pPr>
      <w:r w:rsidRPr="00C50F0D">
        <w:t xml:space="preserve">Na </w:t>
      </w:r>
      <w:r>
        <w:t>obszarze JSPM 5</w:t>
      </w:r>
      <w:r w:rsidRPr="00C50F0D">
        <w:t xml:space="preserve">odnotowano występowanie 2 problemów ze sfery społecznej: </w:t>
      </w:r>
    </w:p>
    <w:p w:rsidR="00C50F0D" w:rsidRDefault="00C50F0D" w:rsidP="00667774">
      <w:pPr>
        <w:spacing w:after="120" w:line="240" w:lineRule="auto"/>
        <w:jc w:val="both"/>
      </w:pPr>
      <w:r>
        <w:t>- Wysoki poziom korzystania z pomocy społ.,</w:t>
      </w:r>
    </w:p>
    <w:p w:rsidR="00C50F0D" w:rsidRDefault="00C50F0D" w:rsidP="00667774">
      <w:pPr>
        <w:spacing w:after="120" w:line="240" w:lineRule="auto"/>
        <w:jc w:val="both"/>
      </w:pPr>
      <w:r>
        <w:t>- Duża liczba osób bezrobotnych.</w:t>
      </w:r>
    </w:p>
    <w:p w:rsidR="00C50F0D" w:rsidRDefault="00C50F0D" w:rsidP="00667774">
      <w:pPr>
        <w:spacing w:after="120" w:line="240" w:lineRule="auto"/>
        <w:jc w:val="both"/>
      </w:pPr>
    </w:p>
    <w:p w:rsidR="00C50F0D" w:rsidRPr="00C50F0D" w:rsidRDefault="00C50F0D" w:rsidP="00667774">
      <w:pPr>
        <w:spacing w:after="120" w:line="240" w:lineRule="auto"/>
        <w:ind w:firstLine="708"/>
        <w:jc w:val="both"/>
      </w:pPr>
      <w:r w:rsidRPr="00C50F0D">
        <w:t xml:space="preserve">Na obszarze JSPM </w:t>
      </w:r>
      <w:r>
        <w:t>6</w:t>
      </w:r>
      <w:r w:rsidRPr="00C50F0D">
        <w:t xml:space="preserve">odnotowano występowanie 2 problemów ze sfery społecznej: </w:t>
      </w:r>
    </w:p>
    <w:p w:rsidR="00C50F0D" w:rsidRPr="00C50F0D" w:rsidRDefault="00C50F0D" w:rsidP="00667774">
      <w:pPr>
        <w:spacing w:after="120" w:line="240" w:lineRule="auto"/>
        <w:jc w:val="both"/>
      </w:pPr>
      <w:r w:rsidRPr="00C50F0D">
        <w:t>- Wysoki poziom korzystania z pomocy społ.,</w:t>
      </w:r>
    </w:p>
    <w:p w:rsidR="00C50F0D" w:rsidRPr="00C50F0D" w:rsidRDefault="00C50F0D" w:rsidP="00667774">
      <w:pPr>
        <w:spacing w:after="120" w:line="240" w:lineRule="auto"/>
        <w:jc w:val="both"/>
      </w:pPr>
      <w:r w:rsidRPr="00C50F0D">
        <w:t>- Duża liczba osób bezrobotnych.</w:t>
      </w:r>
    </w:p>
    <w:p w:rsidR="00C50F0D" w:rsidRDefault="00C50F0D" w:rsidP="00667774">
      <w:pPr>
        <w:spacing w:after="120" w:line="240" w:lineRule="auto"/>
        <w:jc w:val="both"/>
      </w:pPr>
    </w:p>
    <w:p w:rsidR="00A55BCB" w:rsidRPr="00852260" w:rsidRDefault="00A55BCB" w:rsidP="00667774">
      <w:pPr>
        <w:spacing w:after="120" w:line="240" w:lineRule="auto"/>
        <w:ind w:firstLine="708"/>
        <w:jc w:val="both"/>
      </w:pPr>
      <w:r w:rsidRPr="00852260">
        <w:t xml:space="preserve">Na </w:t>
      </w:r>
      <w:r w:rsidR="00C50F0D" w:rsidRPr="00C50F0D">
        <w:t xml:space="preserve">obszarze JSPM </w:t>
      </w:r>
      <w:r w:rsidR="00A16AA7">
        <w:t xml:space="preserve">7 </w:t>
      </w:r>
      <w:r w:rsidRPr="00852260">
        <w:t xml:space="preserve">odnotowano występowanie </w:t>
      </w:r>
      <w:r>
        <w:t>2</w:t>
      </w:r>
      <w:r w:rsidRPr="00852260">
        <w:t xml:space="preserve"> problemów ze sfery społe</w:t>
      </w:r>
      <w:r w:rsidR="00C50F0D">
        <w:t>cznej oraz 1 problem ze sfery gospodarczej:</w:t>
      </w:r>
    </w:p>
    <w:p w:rsidR="00F45262" w:rsidRPr="00F45262" w:rsidRDefault="00A55BCB" w:rsidP="00667774">
      <w:pPr>
        <w:spacing w:after="120" w:line="240" w:lineRule="auto"/>
        <w:jc w:val="both"/>
      </w:pPr>
      <w:r>
        <w:t>-</w:t>
      </w:r>
      <w:r w:rsidR="00F45262" w:rsidRPr="00F45262">
        <w:t>Starzejące się społeczeństwo</w:t>
      </w:r>
      <w:r w:rsidR="00F45262">
        <w:t>,</w:t>
      </w:r>
    </w:p>
    <w:p w:rsidR="00F45262" w:rsidRPr="00F45262" w:rsidRDefault="00F45262" w:rsidP="00667774">
      <w:pPr>
        <w:spacing w:after="120" w:line="240" w:lineRule="auto"/>
        <w:jc w:val="both"/>
      </w:pPr>
      <w:r>
        <w:t xml:space="preserve">- </w:t>
      </w:r>
      <w:r w:rsidRPr="00F45262">
        <w:t>Duża liczba osób bezrobotnych</w:t>
      </w:r>
      <w:r>
        <w:t>,</w:t>
      </w:r>
    </w:p>
    <w:p w:rsidR="00F45262" w:rsidRPr="00F45262" w:rsidRDefault="00F45262" w:rsidP="00667774">
      <w:pPr>
        <w:spacing w:after="120" w:line="240" w:lineRule="auto"/>
        <w:jc w:val="both"/>
      </w:pPr>
      <w:r>
        <w:t xml:space="preserve">- </w:t>
      </w:r>
      <w:r w:rsidRPr="00F45262">
        <w:t>Niski poziom przedsiębiorczości wśród mieszkańców</w:t>
      </w:r>
      <w:r>
        <w:t>.</w:t>
      </w:r>
    </w:p>
    <w:p w:rsidR="00F45262" w:rsidRDefault="00F45262" w:rsidP="00667774">
      <w:pPr>
        <w:spacing w:after="0" w:line="240" w:lineRule="auto"/>
        <w:jc w:val="both"/>
      </w:pPr>
    </w:p>
    <w:p w:rsidR="00F45262" w:rsidRDefault="00F45262" w:rsidP="00A55BCB">
      <w:pPr>
        <w:spacing w:after="120"/>
        <w:jc w:val="both"/>
      </w:pPr>
    </w:p>
    <w:p w:rsidR="00A55BCB" w:rsidRPr="004A498E" w:rsidRDefault="00A55BCB" w:rsidP="00A55BCB">
      <w:pPr>
        <w:spacing w:after="120"/>
        <w:jc w:val="both"/>
      </w:pPr>
    </w:p>
    <w:p w:rsidR="0061595B" w:rsidRDefault="0061595B" w:rsidP="00A55BCB">
      <w:pPr>
        <w:spacing w:after="120"/>
        <w:jc w:val="both"/>
        <w:rPr>
          <w:b/>
          <w:i/>
          <w:iCs/>
        </w:rPr>
        <w:sectPr w:rsidR="0061595B" w:rsidSect="00F4526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BCB" w:rsidRPr="004A498E" w:rsidRDefault="00A55BCB" w:rsidP="00B145E2">
      <w:pPr>
        <w:spacing w:after="120"/>
        <w:jc w:val="both"/>
        <w:rPr>
          <w:b/>
          <w:i/>
          <w:iCs/>
        </w:rPr>
      </w:pPr>
      <w:r w:rsidRPr="004A498E">
        <w:rPr>
          <w:b/>
          <w:i/>
          <w:iCs/>
        </w:rPr>
        <w:lastRenderedPageBreak/>
        <w:t xml:space="preserve">Tabela </w:t>
      </w:r>
      <w:r w:rsidR="00985E26" w:rsidRPr="004A498E">
        <w:rPr>
          <w:b/>
          <w:i/>
          <w:iCs/>
        </w:rPr>
        <w:fldChar w:fldCharType="begin"/>
      </w:r>
      <w:r w:rsidRPr="004A498E">
        <w:rPr>
          <w:b/>
          <w:i/>
          <w:iCs/>
        </w:rPr>
        <w:instrText xml:space="preserve"> SEQ Tabela \* ARABIC </w:instrText>
      </w:r>
      <w:r w:rsidR="00985E26" w:rsidRPr="004A498E">
        <w:rPr>
          <w:b/>
          <w:i/>
          <w:iCs/>
        </w:rPr>
        <w:fldChar w:fldCharType="separate"/>
      </w:r>
      <w:r w:rsidR="00B145E2">
        <w:rPr>
          <w:b/>
          <w:i/>
          <w:iCs/>
          <w:noProof/>
        </w:rPr>
        <w:t>7</w:t>
      </w:r>
      <w:r w:rsidR="00985E26" w:rsidRPr="004A498E">
        <w:rPr>
          <w:b/>
          <w:i/>
          <w:iCs/>
        </w:rPr>
        <w:fldChar w:fldCharType="end"/>
      </w:r>
      <w:r w:rsidRPr="004A498E">
        <w:rPr>
          <w:b/>
          <w:i/>
          <w:iCs/>
        </w:rPr>
        <w:t xml:space="preserve">. </w:t>
      </w:r>
      <w:r w:rsidRPr="004A498E">
        <w:rPr>
          <w:b/>
          <w:bCs/>
          <w:i/>
          <w:iCs/>
        </w:rPr>
        <w:t xml:space="preserve">Wskaźniki występowania stanu kryzysowego w sferze społecznej </w:t>
      </w:r>
      <w:r w:rsidR="00550CA1">
        <w:rPr>
          <w:b/>
          <w:bCs/>
          <w:i/>
          <w:iCs/>
        </w:rPr>
        <w:t xml:space="preserve">i gospodarczej </w:t>
      </w:r>
      <w:r w:rsidRPr="004A498E">
        <w:rPr>
          <w:b/>
          <w:bCs/>
          <w:i/>
          <w:iCs/>
        </w:rPr>
        <w:t>w jednostkach strukturalnych</w:t>
      </w:r>
      <w:r>
        <w:rPr>
          <w:b/>
          <w:bCs/>
          <w:i/>
          <w:iCs/>
        </w:rPr>
        <w:t>.</w:t>
      </w:r>
    </w:p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8"/>
        <w:gridCol w:w="1439"/>
        <w:gridCol w:w="1684"/>
        <w:gridCol w:w="812"/>
        <w:gridCol w:w="821"/>
        <w:gridCol w:w="815"/>
        <w:gridCol w:w="801"/>
        <w:gridCol w:w="801"/>
        <w:gridCol w:w="801"/>
        <w:gridCol w:w="801"/>
        <w:gridCol w:w="801"/>
        <w:gridCol w:w="801"/>
        <w:gridCol w:w="847"/>
        <w:gridCol w:w="1307"/>
      </w:tblGrid>
      <w:tr w:rsidR="00B145E2" w:rsidRPr="00871389" w:rsidTr="00550CA1">
        <w:tc>
          <w:tcPr>
            <w:tcW w:w="649" w:type="pct"/>
            <w:shd w:val="clear" w:color="auto" w:fill="DEEAF6"/>
            <w:vAlign w:val="center"/>
          </w:tcPr>
          <w:p w:rsidR="0061595B" w:rsidRPr="00B145E2" w:rsidRDefault="0061595B" w:rsidP="0061595B">
            <w:pPr>
              <w:spacing w:after="0" w:line="240" w:lineRule="auto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>Cechy szczególne obszaru</w:t>
            </w:r>
          </w:p>
        </w:tc>
        <w:tc>
          <w:tcPr>
            <w:tcW w:w="500" w:type="pct"/>
            <w:shd w:val="clear" w:color="auto" w:fill="DEEAF6"/>
            <w:vAlign w:val="center"/>
          </w:tcPr>
          <w:p w:rsidR="0061595B" w:rsidRPr="00B145E2" w:rsidRDefault="0061595B" w:rsidP="0061595B">
            <w:pPr>
              <w:spacing w:after="0" w:line="240" w:lineRule="auto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Problem </w:t>
            </w:r>
          </w:p>
        </w:tc>
        <w:tc>
          <w:tcPr>
            <w:tcW w:w="585" w:type="pct"/>
            <w:shd w:val="clear" w:color="auto" w:fill="DEEAF6"/>
            <w:vAlign w:val="center"/>
          </w:tcPr>
          <w:p w:rsidR="0061595B" w:rsidRPr="00B145E2" w:rsidRDefault="0061595B" w:rsidP="0061595B">
            <w:pPr>
              <w:spacing w:after="0" w:line="240" w:lineRule="auto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>Wskaźnik</w:t>
            </w:r>
          </w:p>
        </w:tc>
        <w:tc>
          <w:tcPr>
            <w:tcW w:w="282" w:type="pct"/>
            <w:shd w:val="clear" w:color="auto" w:fill="DEEAF6"/>
            <w:vAlign w:val="center"/>
          </w:tcPr>
          <w:p w:rsidR="0061595B" w:rsidRPr="00B145E2" w:rsidRDefault="0061595B" w:rsidP="0061595B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>Obszar</w:t>
            </w:r>
          </w:p>
          <w:p w:rsidR="0061595B" w:rsidRPr="00B145E2" w:rsidRDefault="008A605A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85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2</w:t>
            </w:r>
          </w:p>
        </w:tc>
        <w:tc>
          <w:tcPr>
            <w:tcW w:w="283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3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4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5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6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7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8</w:t>
            </w:r>
          </w:p>
        </w:tc>
        <w:tc>
          <w:tcPr>
            <w:tcW w:w="278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9</w:t>
            </w:r>
          </w:p>
        </w:tc>
        <w:tc>
          <w:tcPr>
            <w:tcW w:w="294" w:type="pct"/>
            <w:shd w:val="clear" w:color="auto" w:fill="DEEAF6"/>
            <w:vAlign w:val="center"/>
          </w:tcPr>
          <w:p w:rsidR="0061595B" w:rsidRPr="00B145E2" w:rsidRDefault="0061595B" w:rsidP="008A605A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B145E2">
              <w:rPr>
                <w:b/>
                <w:sz w:val="20"/>
              </w:rPr>
              <w:t xml:space="preserve">Obszar </w:t>
            </w:r>
            <w:r w:rsidR="008A605A">
              <w:rPr>
                <w:b/>
                <w:sz w:val="20"/>
              </w:rPr>
              <w:t>10</w:t>
            </w:r>
          </w:p>
        </w:tc>
        <w:tc>
          <w:tcPr>
            <w:tcW w:w="454" w:type="pct"/>
            <w:shd w:val="clear" w:color="auto" w:fill="DEEAF6"/>
            <w:vAlign w:val="center"/>
          </w:tcPr>
          <w:p w:rsidR="0061595B" w:rsidRPr="00550CA1" w:rsidRDefault="0061595B" w:rsidP="00B145E2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550CA1">
              <w:rPr>
                <w:b/>
                <w:sz w:val="18"/>
              </w:rPr>
              <w:t>Gmina</w:t>
            </w:r>
            <w:r w:rsidR="00550CA1" w:rsidRPr="00550CA1">
              <w:rPr>
                <w:b/>
                <w:sz w:val="18"/>
              </w:rPr>
              <w:t xml:space="preserve"> Miasto</w:t>
            </w:r>
          </w:p>
          <w:p w:rsidR="0061595B" w:rsidRPr="00B145E2" w:rsidRDefault="0061595B" w:rsidP="00B145E2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550CA1">
              <w:rPr>
                <w:b/>
                <w:sz w:val="18"/>
              </w:rPr>
              <w:t>W</w:t>
            </w:r>
            <w:r w:rsidR="00B145E2" w:rsidRPr="00550CA1">
              <w:rPr>
                <w:b/>
                <w:sz w:val="18"/>
              </w:rPr>
              <w:t>ąbrzeźno</w:t>
            </w:r>
          </w:p>
        </w:tc>
      </w:tr>
      <w:tr w:rsidR="0061595B" w:rsidRPr="0061595B" w:rsidTr="003C488B">
        <w:tc>
          <w:tcPr>
            <w:tcW w:w="5000" w:type="pct"/>
            <w:gridSpan w:val="14"/>
            <w:shd w:val="clear" w:color="auto" w:fill="BDD6EE" w:themeFill="accent1" w:themeFillTint="66"/>
            <w:vAlign w:val="center"/>
          </w:tcPr>
          <w:p w:rsidR="003C488B" w:rsidRPr="0061595B" w:rsidRDefault="0061595B" w:rsidP="003C488B">
            <w:pPr>
              <w:spacing w:after="0" w:line="240" w:lineRule="auto"/>
              <w:jc w:val="center"/>
              <w:rPr>
                <w:b/>
              </w:rPr>
            </w:pPr>
            <w:r w:rsidRPr="0061595B">
              <w:rPr>
                <w:b/>
              </w:rPr>
              <w:t>SFERA SPOŁECZNA</w:t>
            </w:r>
          </w:p>
        </w:tc>
      </w:tr>
      <w:tr w:rsidR="008A605A" w:rsidRPr="00871389" w:rsidTr="00550CA1">
        <w:tc>
          <w:tcPr>
            <w:tcW w:w="649" w:type="pct"/>
          </w:tcPr>
          <w:p w:rsidR="008A605A" w:rsidRPr="00871389" w:rsidRDefault="008A605A" w:rsidP="008A605A">
            <w:pPr>
              <w:spacing w:after="0" w:line="240" w:lineRule="auto"/>
              <w:rPr>
                <w:b/>
                <w:i/>
                <w:iCs/>
                <w:sz w:val="18"/>
              </w:rPr>
            </w:pPr>
            <w:r w:rsidRPr="00871389">
              <w:rPr>
                <w:b/>
                <w:i/>
                <w:iCs/>
                <w:sz w:val="18"/>
              </w:rPr>
              <w:t>Zaawansowanie procesu starzenia się ludności</w:t>
            </w:r>
          </w:p>
        </w:tc>
        <w:tc>
          <w:tcPr>
            <w:tcW w:w="500" w:type="pct"/>
          </w:tcPr>
          <w:p w:rsidR="008A605A" w:rsidRPr="00871389" w:rsidRDefault="008A605A" w:rsidP="008A605A">
            <w:pPr>
              <w:spacing w:after="0" w:line="240" w:lineRule="auto"/>
              <w:rPr>
                <w:sz w:val="18"/>
              </w:rPr>
            </w:pPr>
            <w:r w:rsidRPr="00871389">
              <w:rPr>
                <w:sz w:val="18"/>
              </w:rPr>
              <w:t>Starzejące się społeczeństwo</w:t>
            </w:r>
          </w:p>
        </w:tc>
        <w:tc>
          <w:tcPr>
            <w:tcW w:w="585" w:type="pct"/>
          </w:tcPr>
          <w:p w:rsidR="008A605A" w:rsidRPr="00871389" w:rsidRDefault="008A605A" w:rsidP="008A605A">
            <w:pPr>
              <w:spacing w:after="0" w:line="240" w:lineRule="auto"/>
              <w:rPr>
                <w:sz w:val="18"/>
              </w:rPr>
            </w:pPr>
            <w:r w:rsidRPr="00B145E2">
              <w:rPr>
                <w:sz w:val="18"/>
              </w:rPr>
              <w:t>Udział ludności w wieku poprodukcyjnym w ludno</w:t>
            </w:r>
            <w:r>
              <w:rPr>
                <w:sz w:val="18"/>
              </w:rPr>
              <w:t xml:space="preserve">ści ogółem na danym obszarze </w:t>
            </w:r>
          </w:p>
        </w:tc>
        <w:tc>
          <w:tcPr>
            <w:tcW w:w="282" w:type="pct"/>
          </w:tcPr>
          <w:p w:rsidR="008A605A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17,60</w:t>
            </w:r>
          </w:p>
        </w:tc>
        <w:tc>
          <w:tcPr>
            <w:tcW w:w="285" w:type="pct"/>
            <w:shd w:val="clear" w:color="auto" w:fill="auto"/>
          </w:tcPr>
          <w:p w:rsidR="008A605A" w:rsidRPr="00871389" w:rsidRDefault="008A605A" w:rsidP="008A605A">
            <w:pPr>
              <w:spacing w:after="0"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12,35</w:t>
            </w:r>
          </w:p>
        </w:tc>
        <w:tc>
          <w:tcPr>
            <w:tcW w:w="283" w:type="pct"/>
          </w:tcPr>
          <w:p w:rsidR="008A605A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17,98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8A605A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20,98</w:t>
            </w:r>
          </w:p>
        </w:tc>
        <w:tc>
          <w:tcPr>
            <w:tcW w:w="278" w:type="pct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17,53</w:t>
            </w:r>
          </w:p>
        </w:tc>
        <w:tc>
          <w:tcPr>
            <w:tcW w:w="278" w:type="pct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19,18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29,19</w:t>
            </w:r>
          </w:p>
        </w:tc>
        <w:tc>
          <w:tcPr>
            <w:tcW w:w="278" w:type="pct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18,15</w:t>
            </w:r>
          </w:p>
        </w:tc>
        <w:tc>
          <w:tcPr>
            <w:tcW w:w="278" w:type="pct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12,74</w:t>
            </w:r>
          </w:p>
        </w:tc>
        <w:tc>
          <w:tcPr>
            <w:tcW w:w="294" w:type="pct"/>
          </w:tcPr>
          <w:p w:rsidR="008A605A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14,89</w:t>
            </w:r>
          </w:p>
        </w:tc>
        <w:tc>
          <w:tcPr>
            <w:tcW w:w="454" w:type="pct"/>
          </w:tcPr>
          <w:p w:rsidR="008A605A" w:rsidRPr="00871389" w:rsidRDefault="008A605A" w:rsidP="008A605A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19,93</w:t>
            </w:r>
          </w:p>
        </w:tc>
      </w:tr>
      <w:tr w:rsidR="00B145E2" w:rsidRPr="00871389" w:rsidTr="00550CA1">
        <w:tc>
          <w:tcPr>
            <w:tcW w:w="649" w:type="pct"/>
          </w:tcPr>
          <w:p w:rsidR="0061595B" w:rsidRPr="00871389" w:rsidRDefault="00B145E2" w:rsidP="0061595B">
            <w:pPr>
              <w:spacing w:after="0" w:line="240" w:lineRule="auto"/>
              <w:rPr>
                <w:b/>
                <w:i/>
                <w:iCs/>
                <w:sz w:val="18"/>
              </w:rPr>
            </w:pPr>
            <w:r>
              <w:rPr>
                <w:b/>
                <w:i/>
                <w:iCs/>
                <w:sz w:val="18"/>
              </w:rPr>
              <w:t>Samowystarczal</w:t>
            </w:r>
            <w:r w:rsidR="0061595B" w:rsidRPr="00871389">
              <w:rPr>
                <w:b/>
                <w:i/>
                <w:iCs/>
                <w:sz w:val="18"/>
              </w:rPr>
              <w:t>ność ekonomiczna ludności i gospodarstw domowych</w:t>
            </w:r>
          </w:p>
        </w:tc>
        <w:tc>
          <w:tcPr>
            <w:tcW w:w="500" w:type="pct"/>
          </w:tcPr>
          <w:p w:rsidR="0061595B" w:rsidRPr="00871389" w:rsidRDefault="0061595B" w:rsidP="0061595B">
            <w:pPr>
              <w:spacing w:after="0" w:line="240" w:lineRule="auto"/>
              <w:rPr>
                <w:sz w:val="18"/>
              </w:rPr>
            </w:pPr>
            <w:r w:rsidRPr="00871389">
              <w:rPr>
                <w:sz w:val="18"/>
              </w:rPr>
              <w:t xml:space="preserve">Wysoki poziom korzystania z pomocy społ. </w:t>
            </w:r>
          </w:p>
        </w:tc>
        <w:tc>
          <w:tcPr>
            <w:tcW w:w="585" w:type="pct"/>
          </w:tcPr>
          <w:p w:rsidR="0061595B" w:rsidRPr="00871389" w:rsidRDefault="00B145E2" w:rsidP="0061595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</w:t>
            </w:r>
            <w:r w:rsidRPr="00B145E2">
              <w:rPr>
                <w:sz w:val="18"/>
              </w:rPr>
              <w:t>dział osób w gospodarstwach domowych korzystających ze środowiskowej pomocy społecznej na danym obszarze</w:t>
            </w:r>
          </w:p>
        </w:tc>
        <w:tc>
          <w:tcPr>
            <w:tcW w:w="282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1,50</w:t>
            </w:r>
          </w:p>
        </w:tc>
        <w:tc>
          <w:tcPr>
            <w:tcW w:w="285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4,12</w:t>
            </w:r>
          </w:p>
        </w:tc>
        <w:tc>
          <w:tcPr>
            <w:tcW w:w="283" w:type="pct"/>
            <w:shd w:val="clear" w:color="auto" w:fill="FFFFFF" w:themeFill="background1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b/>
                <w:sz w:val="18"/>
              </w:rPr>
            </w:pPr>
            <w:r w:rsidRPr="008A605A">
              <w:rPr>
                <w:b/>
                <w:sz w:val="18"/>
              </w:rPr>
              <w:t>3,37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8,22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F45262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12,52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15,30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6,00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0,86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3,37</w:t>
            </w:r>
          </w:p>
        </w:tc>
        <w:tc>
          <w:tcPr>
            <w:tcW w:w="294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3,19</w:t>
            </w:r>
          </w:p>
        </w:tc>
        <w:tc>
          <w:tcPr>
            <w:tcW w:w="454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 w:rsidRPr="008A605A">
              <w:rPr>
                <w:b/>
                <w:sz w:val="18"/>
                <w:u w:val="single"/>
              </w:rPr>
              <w:t>8,46</w:t>
            </w:r>
          </w:p>
        </w:tc>
      </w:tr>
      <w:tr w:rsidR="00B145E2" w:rsidRPr="00871389" w:rsidTr="00550CA1">
        <w:tc>
          <w:tcPr>
            <w:tcW w:w="649" w:type="pct"/>
          </w:tcPr>
          <w:p w:rsidR="0061595B" w:rsidRPr="00871389" w:rsidRDefault="0061595B" w:rsidP="0061595B">
            <w:pPr>
              <w:spacing w:after="0" w:line="240" w:lineRule="auto"/>
              <w:rPr>
                <w:b/>
                <w:i/>
                <w:iCs/>
                <w:sz w:val="18"/>
              </w:rPr>
            </w:pPr>
            <w:r w:rsidRPr="00871389">
              <w:rPr>
                <w:b/>
                <w:i/>
                <w:iCs/>
                <w:sz w:val="18"/>
              </w:rPr>
              <w:t xml:space="preserve">Problemy rynku pracy </w:t>
            </w:r>
          </w:p>
        </w:tc>
        <w:tc>
          <w:tcPr>
            <w:tcW w:w="500" w:type="pct"/>
          </w:tcPr>
          <w:p w:rsidR="0061595B" w:rsidRPr="00871389" w:rsidRDefault="0061595B" w:rsidP="0061595B">
            <w:pPr>
              <w:spacing w:after="0" w:line="240" w:lineRule="auto"/>
              <w:rPr>
                <w:sz w:val="18"/>
              </w:rPr>
            </w:pPr>
            <w:r w:rsidRPr="00871389">
              <w:rPr>
                <w:sz w:val="18"/>
              </w:rPr>
              <w:t xml:space="preserve">Duża liczba osób bezrobotnych </w:t>
            </w:r>
          </w:p>
        </w:tc>
        <w:tc>
          <w:tcPr>
            <w:tcW w:w="585" w:type="pct"/>
          </w:tcPr>
          <w:p w:rsidR="0061595B" w:rsidRPr="00871389" w:rsidRDefault="00B145E2" w:rsidP="0061595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U</w:t>
            </w:r>
            <w:r w:rsidRPr="00B145E2">
              <w:rPr>
                <w:sz w:val="18"/>
              </w:rPr>
              <w:t>dział bezrobotnych w ludności  w wieku produkcyjnym</w:t>
            </w:r>
          </w:p>
        </w:tc>
        <w:tc>
          <w:tcPr>
            <w:tcW w:w="282" w:type="pct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3,85</w:t>
            </w:r>
          </w:p>
        </w:tc>
        <w:tc>
          <w:tcPr>
            <w:tcW w:w="285" w:type="pct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8,92</w:t>
            </w:r>
          </w:p>
        </w:tc>
        <w:tc>
          <w:tcPr>
            <w:tcW w:w="283" w:type="pct"/>
            <w:shd w:val="clear" w:color="auto" w:fill="auto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10,91</w:t>
            </w:r>
          </w:p>
        </w:tc>
        <w:tc>
          <w:tcPr>
            <w:tcW w:w="278" w:type="pct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10,76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13,26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15,19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12,43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5,36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8,48</w:t>
            </w:r>
          </w:p>
        </w:tc>
        <w:tc>
          <w:tcPr>
            <w:tcW w:w="294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8,77</w:t>
            </w:r>
          </w:p>
        </w:tc>
        <w:tc>
          <w:tcPr>
            <w:tcW w:w="454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 w:rsidRPr="008A605A">
              <w:rPr>
                <w:b/>
                <w:sz w:val="18"/>
                <w:u w:val="single"/>
              </w:rPr>
              <w:t>11,38</w:t>
            </w:r>
          </w:p>
        </w:tc>
      </w:tr>
      <w:tr w:rsidR="0061595B" w:rsidRPr="0061595B" w:rsidTr="003C488B">
        <w:tc>
          <w:tcPr>
            <w:tcW w:w="5000" w:type="pct"/>
            <w:gridSpan w:val="14"/>
            <w:shd w:val="clear" w:color="auto" w:fill="BDD6EE" w:themeFill="accent1" w:themeFillTint="66"/>
          </w:tcPr>
          <w:p w:rsidR="0061595B" w:rsidRPr="0061595B" w:rsidRDefault="0061595B" w:rsidP="0061595B">
            <w:pPr>
              <w:spacing w:after="0" w:line="240" w:lineRule="auto"/>
              <w:jc w:val="center"/>
              <w:rPr>
                <w:b/>
              </w:rPr>
            </w:pPr>
            <w:r w:rsidRPr="0061595B">
              <w:rPr>
                <w:b/>
              </w:rPr>
              <w:t>SFERA GOSPODARCZA</w:t>
            </w:r>
          </w:p>
        </w:tc>
      </w:tr>
      <w:tr w:rsidR="00B145E2" w:rsidRPr="00871389" w:rsidTr="00550CA1">
        <w:tc>
          <w:tcPr>
            <w:tcW w:w="649" w:type="pct"/>
          </w:tcPr>
          <w:p w:rsidR="0061595B" w:rsidRPr="00871389" w:rsidRDefault="0061595B" w:rsidP="0061595B">
            <w:pPr>
              <w:spacing w:after="0" w:line="240" w:lineRule="auto"/>
              <w:rPr>
                <w:b/>
                <w:i/>
                <w:iCs/>
                <w:sz w:val="18"/>
              </w:rPr>
            </w:pPr>
            <w:r w:rsidRPr="00871389">
              <w:rPr>
                <w:b/>
                <w:i/>
                <w:iCs/>
                <w:sz w:val="18"/>
              </w:rPr>
              <w:t>Klimat aktywności gospodarczej</w:t>
            </w:r>
          </w:p>
        </w:tc>
        <w:tc>
          <w:tcPr>
            <w:tcW w:w="500" w:type="pct"/>
          </w:tcPr>
          <w:p w:rsidR="0061595B" w:rsidRPr="00871389" w:rsidRDefault="0061595B" w:rsidP="0061595B">
            <w:pPr>
              <w:spacing w:after="0" w:line="240" w:lineRule="auto"/>
              <w:rPr>
                <w:sz w:val="18"/>
              </w:rPr>
            </w:pPr>
            <w:r w:rsidRPr="00871389">
              <w:rPr>
                <w:sz w:val="18"/>
              </w:rPr>
              <w:t>Niski poziom przedsiębiorczości wśród mieszkańców</w:t>
            </w:r>
          </w:p>
        </w:tc>
        <w:tc>
          <w:tcPr>
            <w:tcW w:w="585" w:type="pct"/>
          </w:tcPr>
          <w:p w:rsidR="0061595B" w:rsidRPr="00871389" w:rsidRDefault="00B145E2" w:rsidP="0061595B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Liczba</w:t>
            </w:r>
            <w:r w:rsidR="0061595B" w:rsidRPr="00871389">
              <w:rPr>
                <w:sz w:val="18"/>
              </w:rPr>
              <w:t xml:space="preserve"> zarejestrowanych podmiotów gospodarczych osób fizycznych na 100 mieszkańców w wieku produkcyjnym na danym obszarze</w:t>
            </w:r>
          </w:p>
        </w:tc>
        <w:tc>
          <w:tcPr>
            <w:tcW w:w="282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8,79</w:t>
            </w:r>
          </w:p>
        </w:tc>
        <w:tc>
          <w:tcPr>
            <w:tcW w:w="285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8,92</w:t>
            </w:r>
          </w:p>
        </w:tc>
        <w:tc>
          <w:tcPr>
            <w:tcW w:w="283" w:type="pct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10,91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6,19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13,67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9,90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7,87</w:t>
            </w:r>
          </w:p>
        </w:tc>
        <w:tc>
          <w:tcPr>
            <w:tcW w:w="278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17,43</w:t>
            </w:r>
          </w:p>
        </w:tc>
        <w:tc>
          <w:tcPr>
            <w:tcW w:w="278" w:type="pct"/>
            <w:shd w:val="clear" w:color="auto" w:fill="9CC2E5" w:themeFill="accent1" w:themeFillTint="99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5,87</w:t>
            </w:r>
          </w:p>
        </w:tc>
        <w:tc>
          <w:tcPr>
            <w:tcW w:w="294" w:type="pct"/>
          </w:tcPr>
          <w:p w:rsidR="0061595B" w:rsidRPr="008A605A" w:rsidRDefault="008A605A" w:rsidP="008A605A">
            <w:pPr>
              <w:spacing w:after="0" w:line="240" w:lineRule="auto"/>
              <w:jc w:val="center"/>
              <w:rPr>
                <w:sz w:val="18"/>
              </w:rPr>
            </w:pPr>
            <w:r w:rsidRPr="008A605A">
              <w:rPr>
                <w:sz w:val="18"/>
              </w:rPr>
              <w:t>15,79</w:t>
            </w:r>
          </w:p>
        </w:tc>
        <w:tc>
          <w:tcPr>
            <w:tcW w:w="454" w:type="pct"/>
          </w:tcPr>
          <w:p w:rsidR="0061595B" w:rsidRPr="00871389" w:rsidRDefault="008A605A" w:rsidP="008A605A">
            <w:pPr>
              <w:spacing w:after="0" w:line="240" w:lineRule="auto"/>
              <w:jc w:val="center"/>
              <w:rPr>
                <w:b/>
                <w:sz w:val="18"/>
                <w:u w:val="single"/>
              </w:rPr>
            </w:pPr>
            <w:r>
              <w:rPr>
                <w:b/>
                <w:sz w:val="18"/>
                <w:u w:val="single"/>
              </w:rPr>
              <w:t>9,35</w:t>
            </w:r>
          </w:p>
        </w:tc>
      </w:tr>
    </w:tbl>
    <w:p w:rsidR="00A55BCB" w:rsidRDefault="00A55BCB" w:rsidP="00A55BCB">
      <w:pPr>
        <w:rPr>
          <w:i/>
          <w:iCs/>
        </w:rPr>
      </w:pPr>
      <w:r w:rsidRPr="008308D1">
        <w:t xml:space="preserve">Źródło: </w:t>
      </w:r>
      <w:r w:rsidRPr="008308D1">
        <w:rPr>
          <w:i/>
          <w:iCs/>
        </w:rPr>
        <w:t xml:space="preserve">Opracowanie własne na podstawie danych z </w:t>
      </w:r>
      <w:r>
        <w:rPr>
          <w:i/>
          <w:iCs/>
        </w:rPr>
        <w:t xml:space="preserve">UM w </w:t>
      </w:r>
      <w:r w:rsidR="00B145E2">
        <w:rPr>
          <w:i/>
          <w:iCs/>
        </w:rPr>
        <w:t>Wąbrzeźnie.</w:t>
      </w:r>
    </w:p>
    <w:p w:rsidR="006008A1" w:rsidRDefault="006008A1" w:rsidP="00A55BCB">
      <w:pPr>
        <w:rPr>
          <w:i/>
          <w:iCs/>
        </w:rPr>
      </w:pPr>
    </w:p>
    <w:p w:rsidR="006008A1" w:rsidRDefault="006008A1" w:rsidP="00A55BCB">
      <w:pPr>
        <w:rPr>
          <w:i/>
          <w:iCs/>
        </w:rPr>
      </w:pPr>
    </w:p>
    <w:p w:rsidR="006008A1" w:rsidRDefault="006008A1" w:rsidP="00A55BCB">
      <w:pPr>
        <w:rPr>
          <w:i/>
          <w:iCs/>
        </w:rPr>
      </w:pPr>
    </w:p>
    <w:p w:rsidR="00A55BCB" w:rsidRDefault="006008A1" w:rsidP="006008A1">
      <w:pPr>
        <w:spacing w:after="0"/>
      </w:pPr>
      <w:r>
        <w:lastRenderedPageBreak/>
        <w:t xml:space="preserve">Mapa 2. Graficzne przedstawienie wskaźników na mapie. </w:t>
      </w:r>
    </w:p>
    <w:p w:rsidR="00C65473" w:rsidRDefault="00C65473" w:rsidP="00C65473">
      <w:pPr>
        <w:spacing w:after="0"/>
        <w:jc w:val="center"/>
      </w:pPr>
      <w:r>
        <w:rPr>
          <w:noProof/>
          <w:lang w:eastAsia="pl-PL"/>
        </w:rPr>
        <w:drawing>
          <wp:inline distT="0" distB="0" distL="0" distR="0">
            <wp:extent cx="7934325" cy="534352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4325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473" w:rsidRDefault="00C65473" w:rsidP="006008A1">
      <w:pPr>
        <w:spacing w:after="0"/>
        <w:sectPr w:rsidR="00C65473" w:rsidSect="0061595B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8926BA" w:rsidRPr="00C50F0D" w:rsidRDefault="00C50F0D" w:rsidP="00F45262">
      <w:pPr>
        <w:rPr>
          <w:b/>
          <w:sz w:val="24"/>
        </w:rPr>
      </w:pPr>
      <w:r w:rsidRPr="00C50F0D">
        <w:rPr>
          <w:b/>
          <w:sz w:val="24"/>
        </w:rPr>
        <w:lastRenderedPageBreak/>
        <w:t xml:space="preserve">I.2 Obszar rewitalizacji </w:t>
      </w:r>
    </w:p>
    <w:p w:rsidR="00C50F0D" w:rsidRPr="00E90CE4" w:rsidRDefault="00C50F0D" w:rsidP="00E90CE4">
      <w:pPr>
        <w:spacing w:line="276" w:lineRule="auto"/>
        <w:ind w:firstLine="708"/>
        <w:jc w:val="both"/>
        <w:rPr>
          <w:sz w:val="24"/>
          <w:szCs w:val="24"/>
        </w:rPr>
      </w:pPr>
      <w:r w:rsidRPr="00E90CE4">
        <w:rPr>
          <w:sz w:val="24"/>
          <w:szCs w:val="24"/>
        </w:rPr>
        <w:t xml:space="preserve">Zgodnie z „Zasadami programowania przedsięwzięć rewitalizacyjnych” obszarem rewitalizacji jest obszar obejmujący całość lub część obszaru zdegradowanego, cechujący się szczególną koncentracją negatywnych zjawisk (społecznych, gospodarczych, środowiskowych, przestrzenno-funkcjonalnych, technicznych), na którym z uwagi na istotne znaczenie dla rozwoju lokalnego, gmina zamierza prowadzić rewitalizację. </w:t>
      </w:r>
    </w:p>
    <w:p w:rsidR="00C50F0D" w:rsidRPr="00E90CE4" w:rsidRDefault="00C50F0D" w:rsidP="00E90CE4">
      <w:pPr>
        <w:spacing w:line="276" w:lineRule="auto"/>
        <w:ind w:firstLine="708"/>
        <w:jc w:val="both"/>
        <w:rPr>
          <w:sz w:val="24"/>
          <w:szCs w:val="24"/>
        </w:rPr>
      </w:pPr>
      <w:r w:rsidRPr="00E90CE4">
        <w:rPr>
          <w:sz w:val="24"/>
          <w:szCs w:val="24"/>
        </w:rPr>
        <w:t>Obszar rewitalizacji może być podzielony na podobszary, w tym podobszary nieposiadające ze sobą wspólnych granic, lecz nie może obejmować terenów większych niż 20% powierzchni gminy oraz zamieszkałych przez więcej niż 30% mieszkańców gminy. W skład obszaru rewitalizacji mogą wejść obszary występowania problemów przestrzennych, takich jak tereny poprzemysłowe (w tym poportowe i powydobywcze), powojskowe lub pokolejowe, wyłącznie w przypadku, gdy przewidziane dla nich działania są ściśle powiązane z celami rewitalizacji dla danego obszaru rewitalizacji.</w:t>
      </w:r>
    </w:p>
    <w:p w:rsidR="00C50F0D" w:rsidRPr="00E90CE4" w:rsidRDefault="00C50F0D" w:rsidP="00E90CE4">
      <w:pPr>
        <w:spacing w:line="276" w:lineRule="auto"/>
        <w:ind w:firstLine="708"/>
        <w:jc w:val="both"/>
        <w:rPr>
          <w:sz w:val="24"/>
          <w:szCs w:val="24"/>
        </w:rPr>
      </w:pPr>
      <w:r w:rsidRPr="00E90CE4">
        <w:rPr>
          <w:sz w:val="24"/>
          <w:szCs w:val="24"/>
        </w:rPr>
        <w:t xml:space="preserve">W procesie delimitacji obszaru rewitalizacji pod uwagę wzięto te jednostki, które zostały uznane za obszar zdegradowany, zgodnie z „Zasadami programowania przedsięwzięć rewitalizacyjnych”, czyli JSPM 4, JSPM 5, JSPM 6 i JSPM 7. Tak wskazany obszar przekracza wspomniany próg 30% ludności gminy. W związku z tym obszar rewitalizacji został zawężony do tej jednostki, w której liczba wskaźników z wartościami mniej korzystnymi od średniej dla gminy jest największa. </w:t>
      </w:r>
    </w:p>
    <w:p w:rsidR="00C50F0D" w:rsidRPr="00E90CE4" w:rsidRDefault="00C50F0D" w:rsidP="00E90CE4">
      <w:pPr>
        <w:spacing w:line="276" w:lineRule="auto"/>
        <w:ind w:firstLine="708"/>
        <w:jc w:val="both"/>
        <w:rPr>
          <w:sz w:val="24"/>
          <w:szCs w:val="24"/>
        </w:rPr>
      </w:pPr>
      <w:r w:rsidRPr="00E90CE4">
        <w:rPr>
          <w:sz w:val="24"/>
          <w:szCs w:val="24"/>
        </w:rPr>
        <w:t xml:space="preserve">Na terenie JSPM 7, 3 spośród 4 badanych wskaźników przyjęły wartości mniej korzystne w porównaniu do średniej dla całego miasta, natomiast w pozostałych JSPM taki stan odnotowano w jedynie odniesieniu do 2 analizowanych wskaźników. </w:t>
      </w:r>
    </w:p>
    <w:p w:rsidR="00C50F0D" w:rsidRPr="00667774" w:rsidRDefault="00C50F0D" w:rsidP="0026197D">
      <w:pPr>
        <w:shd w:val="clear" w:color="auto" w:fill="FFFFFF" w:themeFill="background1"/>
        <w:spacing w:line="276" w:lineRule="auto"/>
        <w:ind w:firstLine="708"/>
        <w:jc w:val="both"/>
        <w:rPr>
          <w:b/>
          <w:sz w:val="24"/>
          <w:szCs w:val="24"/>
        </w:rPr>
      </w:pPr>
      <w:r w:rsidRPr="00667774">
        <w:rPr>
          <w:b/>
          <w:sz w:val="24"/>
          <w:szCs w:val="24"/>
        </w:rPr>
        <w:t xml:space="preserve">Obszarem rewitalizacji w Gminie Miasto Wąbrzeźno jest JSMP 7. Obszar ten jest zamieszkiwany przez </w:t>
      </w:r>
      <w:r w:rsidR="000E284E" w:rsidRPr="00667774">
        <w:rPr>
          <w:b/>
          <w:sz w:val="24"/>
          <w:szCs w:val="24"/>
        </w:rPr>
        <w:t>2415 osób (17,70</w:t>
      </w:r>
      <w:r w:rsidRPr="00667774">
        <w:rPr>
          <w:b/>
          <w:sz w:val="24"/>
          <w:szCs w:val="24"/>
        </w:rPr>
        <w:t>% ludności gminy) i zajmuje powierzchnię</w:t>
      </w:r>
      <w:r w:rsidR="0026197D" w:rsidRPr="00667774">
        <w:rPr>
          <w:b/>
          <w:sz w:val="24"/>
          <w:szCs w:val="24"/>
        </w:rPr>
        <w:t xml:space="preserve"> 44,04 ha (5,75% powierzchni miasta).</w:t>
      </w:r>
      <w:r w:rsidR="00667774" w:rsidRPr="00667774">
        <w:rPr>
          <w:b/>
          <w:sz w:val="24"/>
          <w:szCs w:val="24"/>
        </w:rPr>
        <w:t>Obszar wyznaczony do rewitalizacji obejmuje następujące ulice: Żwirki i Wigury (1 - 41) i (2 - 24), Wspólna, Bociania, Kasztanowa, Wronia, Łabędzia (1 – 5), Jaskółcza, Orla, Jastrzębia, Słowicza, Wodna, Podzamcze, Grudziądzka (1 – 25A) i (2 – 50), Tysiąclecia, os. Tysiąclecia, Sportowa, Spokojna</w:t>
      </w:r>
      <w:r w:rsidR="00667774">
        <w:rPr>
          <w:b/>
          <w:sz w:val="24"/>
          <w:szCs w:val="24"/>
        </w:rPr>
        <w:t>.</w:t>
      </w:r>
    </w:p>
    <w:p w:rsidR="00667774" w:rsidRPr="00E90CE4" w:rsidRDefault="000E284E" w:rsidP="00550CA1">
      <w:pPr>
        <w:spacing w:line="276" w:lineRule="auto"/>
        <w:ind w:firstLine="708"/>
        <w:jc w:val="both"/>
        <w:rPr>
          <w:sz w:val="24"/>
          <w:szCs w:val="24"/>
        </w:rPr>
      </w:pPr>
      <w:r w:rsidRPr="00E90CE4">
        <w:rPr>
          <w:sz w:val="24"/>
          <w:szCs w:val="24"/>
        </w:rPr>
        <w:t>JSPM 7</w:t>
      </w:r>
      <w:r w:rsidR="00C50F0D" w:rsidRPr="00E90CE4">
        <w:rPr>
          <w:sz w:val="24"/>
          <w:szCs w:val="24"/>
        </w:rPr>
        <w:t xml:space="preserve"> cechuje się wyższym niż średnia dla Gminy odsetkiem osób starszych. Stanowią one </w:t>
      </w:r>
      <w:r w:rsidRPr="00E90CE4">
        <w:rPr>
          <w:sz w:val="24"/>
          <w:szCs w:val="24"/>
        </w:rPr>
        <w:t>29,19</w:t>
      </w:r>
      <w:r w:rsidR="00C50F0D" w:rsidRPr="00E90CE4">
        <w:rPr>
          <w:sz w:val="24"/>
          <w:szCs w:val="24"/>
        </w:rPr>
        <w:t xml:space="preserve">% ogółu mieszkańców tego obszaru, podczas gdy średnia dla Gminy wynosi </w:t>
      </w:r>
      <w:r w:rsidRPr="00E90CE4">
        <w:rPr>
          <w:sz w:val="24"/>
          <w:szCs w:val="24"/>
        </w:rPr>
        <w:t>19,93</w:t>
      </w:r>
      <w:r w:rsidR="00C50F0D" w:rsidRPr="00E90CE4">
        <w:rPr>
          <w:sz w:val="24"/>
          <w:szCs w:val="24"/>
        </w:rPr>
        <w:t xml:space="preserve">%. Taki stan rzeczy jest wyrazem powszechnie występującego zjawiska starzenia się społeczeństwa, które w tej jednostce jest nasilone. Innym niekorzystnym zjawiskiem są problemy rynku pracy – udział osób bezrobotnych w ludności w wieku produkcyjnym na tym obszarze wynosi </w:t>
      </w:r>
      <w:r w:rsidRPr="00E90CE4">
        <w:rPr>
          <w:sz w:val="24"/>
          <w:szCs w:val="24"/>
        </w:rPr>
        <w:t>12,43</w:t>
      </w:r>
      <w:r w:rsidR="00C50F0D" w:rsidRPr="00E90CE4">
        <w:rPr>
          <w:sz w:val="24"/>
          <w:szCs w:val="24"/>
        </w:rPr>
        <w:t xml:space="preserve">%, przy czym średnia dla Gminy w tym przypadku wynosi </w:t>
      </w:r>
      <w:r w:rsidRPr="00E90CE4">
        <w:rPr>
          <w:sz w:val="24"/>
          <w:szCs w:val="24"/>
        </w:rPr>
        <w:t>11,38</w:t>
      </w:r>
      <w:r w:rsidR="00C50F0D" w:rsidRPr="00E90CE4">
        <w:rPr>
          <w:sz w:val="24"/>
          <w:szCs w:val="24"/>
        </w:rPr>
        <w:t xml:space="preserve">%. </w:t>
      </w:r>
      <w:r w:rsidRPr="00E90CE4">
        <w:rPr>
          <w:sz w:val="24"/>
          <w:szCs w:val="24"/>
        </w:rPr>
        <w:t xml:space="preserve">Problemem sfery gospodarczej jest niski poziom przedsiębiorczości wśród mieszkańców, co obrazuje wskaźnik Liczby zarejestrowanych podmiotów gospodarczych osób fizycznych na 100 mieszkańców w wieku produkcyjnym na danym obszarze, który </w:t>
      </w:r>
      <w:r w:rsidR="00C50F0D" w:rsidRPr="00E90CE4">
        <w:rPr>
          <w:sz w:val="24"/>
          <w:szCs w:val="24"/>
        </w:rPr>
        <w:t xml:space="preserve">na tym obszarze wynosi </w:t>
      </w:r>
      <w:r w:rsidRPr="00E90CE4">
        <w:rPr>
          <w:sz w:val="24"/>
          <w:szCs w:val="24"/>
        </w:rPr>
        <w:t>7,87</w:t>
      </w:r>
      <w:r w:rsidR="00C50F0D" w:rsidRPr="00E90CE4">
        <w:rPr>
          <w:sz w:val="24"/>
          <w:szCs w:val="24"/>
        </w:rPr>
        <w:t xml:space="preserve">%, przy średniej dla gminy </w:t>
      </w:r>
      <w:r w:rsidRPr="00E90CE4">
        <w:rPr>
          <w:sz w:val="24"/>
          <w:szCs w:val="24"/>
        </w:rPr>
        <w:t>9,35</w:t>
      </w:r>
      <w:r w:rsidR="00C50F0D" w:rsidRPr="00E90CE4">
        <w:rPr>
          <w:sz w:val="24"/>
          <w:szCs w:val="24"/>
        </w:rPr>
        <w:t>%.</w:t>
      </w:r>
    </w:p>
    <w:sectPr w:rsidR="00667774" w:rsidRPr="00E90CE4" w:rsidSect="0066777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E8" w:rsidRDefault="000C06E8" w:rsidP="00733C5A">
      <w:pPr>
        <w:spacing w:after="0" w:line="240" w:lineRule="auto"/>
      </w:pPr>
      <w:r>
        <w:separator/>
      </w:r>
    </w:p>
  </w:endnote>
  <w:endnote w:type="continuationSeparator" w:id="0">
    <w:p w:rsidR="000C06E8" w:rsidRDefault="000C06E8" w:rsidP="00733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59" w:rsidRDefault="00985E26" w:rsidP="00126CFB">
    <w:pPr>
      <w:pStyle w:val="Stopka"/>
      <w:jc w:val="right"/>
    </w:pPr>
    <w:r>
      <w:fldChar w:fldCharType="begin"/>
    </w:r>
    <w:r w:rsidR="00C75C59">
      <w:instrText>PAGE   \* MERGEFORMAT</w:instrText>
    </w:r>
    <w:r>
      <w:fldChar w:fldCharType="separate"/>
    </w:r>
    <w:r w:rsidR="0004111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1897773"/>
      <w:docPartObj>
        <w:docPartGallery w:val="Page Numbers (Bottom of Page)"/>
        <w:docPartUnique/>
      </w:docPartObj>
    </w:sdtPr>
    <w:sdtEndPr/>
    <w:sdtContent>
      <w:p w:rsidR="00C75C59" w:rsidRDefault="00985E26">
        <w:pPr>
          <w:pStyle w:val="Stopka"/>
          <w:jc w:val="right"/>
        </w:pPr>
        <w:r>
          <w:fldChar w:fldCharType="begin"/>
        </w:r>
        <w:r w:rsidR="00C75C59">
          <w:instrText>PAGE   \* MERGEFORMAT</w:instrText>
        </w:r>
        <w:r>
          <w:fldChar w:fldCharType="separate"/>
        </w:r>
        <w:r w:rsidR="0004111F">
          <w:rPr>
            <w:noProof/>
          </w:rPr>
          <w:t>13</w:t>
        </w:r>
        <w:r>
          <w:fldChar w:fldCharType="end"/>
        </w:r>
      </w:p>
    </w:sdtContent>
  </w:sdt>
  <w:p w:rsidR="00C75C59" w:rsidRPr="00A16AA7" w:rsidRDefault="00C75C59" w:rsidP="00A16A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E8" w:rsidRDefault="000C06E8" w:rsidP="00733C5A">
      <w:pPr>
        <w:spacing w:after="0" w:line="240" w:lineRule="auto"/>
      </w:pPr>
      <w:r>
        <w:separator/>
      </w:r>
    </w:p>
  </w:footnote>
  <w:footnote w:type="continuationSeparator" w:id="0">
    <w:p w:rsidR="000C06E8" w:rsidRDefault="000C06E8" w:rsidP="00733C5A">
      <w:pPr>
        <w:spacing w:after="0" w:line="240" w:lineRule="auto"/>
      </w:pPr>
      <w:r>
        <w:continuationSeparator/>
      </w:r>
    </w:p>
  </w:footnote>
  <w:footnote w:id="1">
    <w:p w:rsidR="00C75C59" w:rsidRPr="00DF66B1" w:rsidRDefault="00C75C59" w:rsidP="00DF66B1">
      <w:pPr>
        <w:jc w:val="both"/>
        <w:rPr>
          <w:rFonts w:ascii="Calibri" w:eastAsia="Calibri" w:hAnsi="Calibri" w:cs="Times New Roman"/>
          <w:i/>
          <w:sz w:val="24"/>
          <w:szCs w:val="24"/>
        </w:rPr>
      </w:pPr>
      <w:r>
        <w:rPr>
          <w:rStyle w:val="Odwoanieprzypisudolnego"/>
        </w:rPr>
        <w:footnoteRef/>
      </w:r>
      <w:r w:rsidRPr="00DF66B1">
        <w:rPr>
          <w:rFonts w:ascii="Calibri" w:eastAsia="Calibri" w:hAnsi="Calibri" w:cs="Times New Roman"/>
          <w:sz w:val="20"/>
          <w:szCs w:val="24"/>
        </w:rPr>
        <w:t>Całkowita powierzchnia Gminy Miasto Wąbrzeźno wynosi 853 ha, z czego 87,59 ha zajmują jeziora. Przedstawione dane dotyczą tylko powierzchni miasta, z wyłączeniem powierzchni jezior.</w:t>
      </w:r>
    </w:p>
    <w:p w:rsidR="00C75C59" w:rsidRDefault="00C75C5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59" w:rsidRPr="00CB2AF8" w:rsidRDefault="00C75C59" w:rsidP="00AD659E">
    <w:pPr>
      <w:pStyle w:val="Nagwek"/>
    </w:pPr>
  </w:p>
  <w:p w:rsidR="00C75C59" w:rsidRDefault="00C75C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C7B48"/>
    <w:multiLevelType w:val="hybridMultilevel"/>
    <w:tmpl w:val="BD3ACEC8"/>
    <w:lvl w:ilvl="0" w:tplc="FFFFFFFF">
      <w:start w:val="1"/>
      <w:numFmt w:val="bullet"/>
      <w:lvlText w:val="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F80"/>
    <w:multiLevelType w:val="hybridMultilevel"/>
    <w:tmpl w:val="4446B29A"/>
    <w:lvl w:ilvl="0" w:tplc="0415000F">
      <w:start w:val="1"/>
      <w:numFmt w:val="decimal"/>
      <w:lvlText w:val="%1."/>
      <w:lvlJc w:val="left"/>
      <w:pPr>
        <w:ind w:left="1817" w:hanging="360"/>
      </w:pPr>
    </w:lvl>
    <w:lvl w:ilvl="1" w:tplc="04150019" w:tentative="1">
      <w:start w:val="1"/>
      <w:numFmt w:val="lowerLetter"/>
      <w:lvlText w:val="%2."/>
      <w:lvlJc w:val="left"/>
      <w:pPr>
        <w:ind w:left="2537" w:hanging="360"/>
      </w:pPr>
    </w:lvl>
    <w:lvl w:ilvl="2" w:tplc="0415001B" w:tentative="1">
      <w:start w:val="1"/>
      <w:numFmt w:val="lowerRoman"/>
      <w:lvlText w:val="%3."/>
      <w:lvlJc w:val="right"/>
      <w:pPr>
        <w:ind w:left="3257" w:hanging="180"/>
      </w:pPr>
    </w:lvl>
    <w:lvl w:ilvl="3" w:tplc="0415000F" w:tentative="1">
      <w:start w:val="1"/>
      <w:numFmt w:val="decimal"/>
      <w:lvlText w:val="%4."/>
      <w:lvlJc w:val="left"/>
      <w:pPr>
        <w:ind w:left="3977" w:hanging="360"/>
      </w:pPr>
    </w:lvl>
    <w:lvl w:ilvl="4" w:tplc="04150019" w:tentative="1">
      <w:start w:val="1"/>
      <w:numFmt w:val="lowerLetter"/>
      <w:lvlText w:val="%5."/>
      <w:lvlJc w:val="left"/>
      <w:pPr>
        <w:ind w:left="4697" w:hanging="360"/>
      </w:pPr>
    </w:lvl>
    <w:lvl w:ilvl="5" w:tplc="0415001B" w:tentative="1">
      <w:start w:val="1"/>
      <w:numFmt w:val="lowerRoman"/>
      <w:lvlText w:val="%6."/>
      <w:lvlJc w:val="right"/>
      <w:pPr>
        <w:ind w:left="5417" w:hanging="180"/>
      </w:pPr>
    </w:lvl>
    <w:lvl w:ilvl="6" w:tplc="0415000F" w:tentative="1">
      <w:start w:val="1"/>
      <w:numFmt w:val="decimal"/>
      <w:lvlText w:val="%7."/>
      <w:lvlJc w:val="left"/>
      <w:pPr>
        <w:ind w:left="6137" w:hanging="360"/>
      </w:pPr>
    </w:lvl>
    <w:lvl w:ilvl="7" w:tplc="04150019" w:tentative="1">
      <w:start w:val="1"/>
      <w:numFmt w:val="lowerLetter"/>
      <w:lvlText w:val="%8."/>
      <w:lvlJc w:val="left"/>
      <w:pPr>
        <w:ind w:left="6857" w:hanging="360"/>
      </w:pPr>
    </w:lvl>
    <w:lvl w:ilvl="8" w:tplc="0415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2" w15:restartNumberingAfterBreak="0">
    <w:nsid w:val="7C163196"/>
    <w:multiLevelType w:val="hybridMultilevel"/>
    <w:tmpl w:val="150A8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5A"/>
    <w:rsid w:val="0004111F"/>
    <w:rsid w:val="00041E8A"/>
    <w:rsid w:val="00043340"/>
    <w:rsid w:val="00077DB0"/>
    <w:rsid w:val="000814A5"/>
    <w:rsid w:val="000960B1"/>
    <w:rsid w:val="000A47E8"/>
    <w:rsid w:val="000B1A9B"/>
    <w:rsid w:val="000B7928"/>
    <w:rsid w:val="000C06E8"/>
    <w:rsid w:val="000E284E"/>
    <w:rsid w:val="00126CFB"/>
    <w:rsid w:val="00176A0F"/>
    <w:rsid w:val="00187929"/>
    <w:rsid w:val="001A0BEE"/>
    <w:rsid w:val="001B2388"/>
    <w:rsid w:val="001B5729"/>
    <w:rsid w:val="001C7408"/>
    <w:rsid w:val="001D043D"/>
    <w:rsid w:val="001E5B99"/>
    <w:rsid w:val="001E7E2F"/>
    <w:rsid w:val="001F6A34"/>
    <w:rsid w:val="0020557D"/>
    <w:rsid w:val="002339B7"/>
    <w:rsid w:val="0026197D"/>
    <w:rsid w:val="0026677F"/>
    <w:rsid w:val="00270240"/>
    <w:rsid w:val="00286942"/>
    <w:rsid w:val="002964EA"/>
    <w:rsid w:val="002B69C1"/>
    <w:rsid w:val="002F15FD"/>
    <w:rsid w:val="00344FA8"/>
    <w:rsid w:val="003C488B"/>
    <w:rsid w:val="003C6F8A"/>
    <w:rsid w:val="003E3A57"/>
    <w:rsid w:val="00423CC7"/>
    <w:rsid w:val="00451D09"/>
    <w:rsid w:val="00466B53"/>
    <w:rsid w:val="004C5C37"/>
    <w:rsid w:val="004C5F49"/>
    <w:rsid w:val="004E1A21"/>
    <w:rsid w:val="004E2D5B"/>
    <w:rsid w:val="004F3847"/>
    <w:rsid w:val="00516297"/>
    <w:rsid w:val="005208C2"/>
    <w:rsid w:val="00550CA1"/>
    <w:rsid w:val="00567056"/>
    <w:rsid w:val="005E1900"/>
    <w:rsid w:val="006008A1"/>
    <w:rsid w:val="0061595B"/>
    <w:rsid w:val="00667774"/>
    <w:rsid w:val="006A74B6"/>
    <w:rsid w:val="006B296F"/>
    <w:rsid w:val="006E328C"/>
    <w:rsid w:val="00720B97"/>
    <w:rsid w:val="00733C5A"/>
    <w:rsid w:val="0076402C"/>
    <w:rsid w:val="007B1BBD"/>
    <w:rsid w:val="007C0569"/>
    <w:rsid w:val="007D7ED7"/>
    <w:rsid w:val="0081513E"/>
    <w:rsid w:val="00820C85"/>
    <w:rsid w:val="00855B4E"/>
    <w:rsid w:val="00886C49"/>
    <w:rsid w:val="008926BA"/>
    <w:rsid w:val="008A605A"/>
    <w:rsid w:val="008C4D42"/>
    <w:rsid w:val="008C6D39"/>
    <w:rsid w:val="008D0EBC"/>
    <w:rsid w:val="008F0630"/>
    <w:rsid w:val="00921A0F"/>
    <w:rsid w:val="009266E5"/>
    <w:rsid w:val="00985E26"/>
    <w:rsid w:val="00987886"/>
    <w:rsid w:val="009949B5"/>
    <w:rsid w:val="009A4D1C"/>
    <w:rsid w:val="009B530B"/>
    <w:rsid w:val="009C4DFE"/>
    <w:rsid w:val="009F50F5"/>
    <w:rsid w:val="00A16AA7"/>
    <w:rsid w:val="00A41965"/>
    <w:rsid w:val="00A55BCB"/>
    <w:rsid w:val="00AA0BEB"/>
    <w:rsid w:val="00AD659E"/>
    <w:rsid w:val="00B002FA"/>
    <w:rsid w:val="00B145E2"/>
    <w:rsid w:val="00B74DAC"/>
    <w:rsid w:val="00B95802"/>
    <w:rsid w:val="00BE1760"/>
    <w:rsid w:val="00BE55A0"/>
    <w:rsid w:val="00C003DB"/>
    <w:rsid w:val="00C01DA9"/>
    <w:rsid w:val="00C36E85"/>
    <w:rsid w:val="00C4384C"/>
    <w:rsid w:val="00C50F0D"/>
    <w:rsid w:val="00C65473"/>
    <w:rsid w:val="00C7401C"/>
    <w:rsid w:val="00C75C59"/>
    <w:rsid w:val="00CB6721"/>
    <w:rsid w:val="00CE4A1C"/>
    <w:rsid w:val="00D17A91"/>
    <w:rsid w:val="00D27664"/>
    <w:rsid w:val="00D577A9"/>
    <w:rsid w:val="00D8674B"/>
    <w:rsid w:val="00DF66B1"/>
    <w:rsid w:val="00E326BC"/>
    <w:rsid w:val="00E43AD1"/>
    <w:rsid w:val="00E72C5E"/>
    <w:rsid w:val="00E90CE4"/>
    <w:rsid w:val="00EA6310"/>
    <w:rsid w:val="00EE13C0"/>
    <w:rsid w:val="00EF4CD7"/>
    <w:rsid w:val="00F07DA9"/>
    <w:rsid w:val="00F452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965848-FE8F-44E0-A264-79FAEA99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C74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3C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3C5A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33C5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733C5A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33C5A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733C5A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semiHidden/>
    <w:rsid w:val="00733C5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47E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47E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47E8"/>
    <w:rPr>
      <w:vertAlign w:val="superscript"/>
    </w:rPr>
  </w:style>
  <w:style w:type="table" w:styleId="Tabela-Siatka">
    <w:name w:val="Table Grid"/>
    <w:basedOn w:val="Standardowy"/>
    <w:uiPriority w:val="59"/>
    <w:rsid w:val="007B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388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7C056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6CD9F-7206-477F-BA33-F6F2EAE14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1965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Karska</dc:creator>
  <cp:keywords/>
  <dc:description/>
  <cp:lastModifiedBy>Anna Borowska</cp:lastModifiedBy>
  <cp:revision>2</cp:revision>
  <dcterms:created xsi:type="dcterms:W3CDTF">2016-08-17T10:21:00Z</dcterms:created>
  <dcterms:modified xsi:type="dcterms:W3CDTF">2016-08-17T10:21:00Z</dcterms:modified>
</cp:coreProperties>
</file>