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382" w:rsidRDefault="00324382" w:rsidP="00324382">
      <w:pPr>
        <w:pStyle w:val="Bezodstpw1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Projekt</w:t>
      </w:r>
    </w:p>
    <w:p w:rsidR="00324382" w:rsidRDefault="00324382" w:rsidP="00324382">
      <w:pPr>
        <w:pStyle w:val="Bezodstpw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4382" w:rsidRDefault="00324382" w:rsidP="00324382">
      <w:pPr>
        <w:pStyle w:val="Bezodstpw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…../…../17</w:t>
      </w:r>
    </w:p>
    <w:p w:rsidR="00324382" w:rsidRDefault="00324382" w:rsidP="00324382">
      <w:pPr>
        <w:pStyle w:val="Bezodstpw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MIASTA WĄBRZEŹNO</w:t>
      </w:r>
    </w:p>
    <w:p w:rsidR="00324382" w:rsidRDefault="00324382" w:rsidP="00324382">
      <w:pPr>
        <w:pStyle w:val="Bezodstpw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………… 2017 r.</w:t>
      </w:r>
    </w:p>
    <w:p w:rsidR="00324382" w:rsidRDefault="00324382" w:rsidP="00324382">
      <w:pPr>
        <w:pStyle w:val="Bezodstpw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4382" w:rsidRDefault="00324382" w:rsidP="00324382">
      <w:pPr>
        <w:pStyle w:val="Bezodstpw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4382" w:rsidRDefault="00324382" w:rsidP="00324382">
      <w:pPr>
        <w:pStyle w:val="Bezodstpw1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zmiany nazwy ulicy „26 Stycznia” na ulicę „20 Stycznia” w Wąbrzeźnie</w:t>
      </w:r>
    </w:p>
    <w:p w:rsidR="00324382" w:rsidRDefault="00324382" w:rsidP="00324382">
      <w:pPr>
        <w:pStyle w:val="Bezodstpw1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4382" w:rsidRPr="00324382" w:rsidRDefault="00324382" w:rsidP="00324382">
      <w:pPr>
        <w:pStyle w:val="Bezodstpw1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18 ust. 2 pkt 13) ustawy z dnia 8 marca 1990 r. o samorządzie gminnym (Dz. U. z 2016 r., poz. 446 ze zm.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), art. 6 ust. 1 ustawy z dnia 1 kwietnia 2016 r. o  zakazie propagowania komunizmu lub innego ustroju totalitarnego przez nazwy budowli, obiektów i urządzeń użyteczności publicznej (Dz. U. z 2016 r., poz. 744) uchwala się, co następuje:</w:t>
      </w:r>
    </w:p>
    <w:p w:rsidR="00324382" w:rsidRDefault="00324382" w:rsidP="00324382">
      <w:pPr>
        <w:pStyle w:val="Bezodstpw1"/>
        <w:spacing w:line="276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4382" w:rsidRDefault="00324382" w:rsidP="00324382">
      <w:pPr>
        <w:pStyle w:val="Bezodstpw1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1.</w:t>
      </w:r>
      <w:r>
        <w:rPr>
          <w:rFonts w:ascii="Times New Roman" w:hAnsi="Times New Roman" w:cs="Times New Roman"/>
          <w:sz w:val="24"/>
          <w:szCs w:val="24"/>
        </w:rPr>
        <w:t xml:space="preserve"> Zmienia się dotychczasową nazwę ulicy „26 Stycznia” w Wąbrzeźnie, obejmującą działki o numerach: </w:t>
      </w:r>
      <w:r w:rsidR="007264DD">
        <w:rPr>
          <w:rFonts w:ascii="Times New Roman" w:hAnsi="Times New Roman" w:cs="Times New Roman"/>
          <w:sz w:val="24"/>
          <w:szCs w:val="24"/>
        </w:rPr>
        <w:t>682 i 703</w:t>
      </w:r>
      <w:r>
        <w:rPr>
          <w:rFonts w:ascii="Times New Roman" w:hAnsi="Times New Roman" w:cs="Times New Roman"/>
          <w:sz w:val="24"/>
          <w:szCs w:val="24"/>
        </w:rPr>
        <w:t>,</w:t>
      </w:r>
      <w:r w:rsidR="007264DD">
        <w:rPr>
          <w:rFonts w:ascii="Times New Roman" w:hAnsi="Times New Roman" w:cs="Times New Roman"/>
          <w:sz w:val="24"/>
          <w:szCs w:val="24"/>
        </w:rPr>
        <w:t xml:space="preserve"> obręb 1 miasta Wąbrzeźno,</w:t>
      </w:r>
      <w:r w:rsidR="003F4A7C">
        <w:rPr>
          <w:rFonts w:ascii="Times New Roman" w:hAnsi="Times New Roman" w:cs="Times New Roman"/>
          <w:sz w:val="24"/>
          <w:szCs w:val="24"/>
        </w:rPr>
        <w:t xml:space="preserve"> o </w:t>
      </w:r>
      <w:r w:rsidR="007264DD">
        <w:rPr>
          <w:rFonts w:ascii="Times New Roman" w:hAnsi="Times New Roman" w:cs="Times New Roman"/>
          <w:sz w:val="24"/>
          <w:szCs w:val="24"/>
        </w:rPr>
        <w:t xml:space="preserve">łącznej </w:t>
      </w:r>
      <w:r w:rsidR="003F4A7C">
        <w:rPr>
          <w:rFonts w:ascii="Times New Roman" w:hAnsi="Times New Roman" w:cs="Times New Roman"/>
          <w:sz w:val="24"/>
          <w:szCs w:val="24"/>
        </w:rPr>
        <w:t>pow</w:t>
      </w:r>
      <w:r w:rsidR="007264DD">
        <w:rPr>
          <w:rFonts w:ascii="Times New Roman" w:hAnsi="Times New Roman" w:cs="Times New Roman"/>
          <w:sz w:val="24"/>
          <w:szCs w:val="24"/>
        </w:rPr>
        <w:t>ierzchni 1.837 m</w:t>
      </w:r>
      <w:r w:rsidR="007264DD" w:rsidRPr="007264D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F4A7C">
        <w:rPr>
          <w:rFonts w:ascii="Times New Roman" w:hAnsi="Times New Roman" w:cs="Times New Roman"/>
          <w:sz w:val="24"/>
          <w:szCs w:val="24"/>
        </w:rPr>
        <w:t xml:space="preserve">, </w:t>
      </w:r>
      <w:r w:rsidR="007264DD">
        <w:rPr>
          <w:rFonts w:ascii="Times New Roman" w:hAnsi="Times New Roman" w:cs="Times New Roman"/>
          <w:sz w:val="24"/>
          <w:szCs w:val="24"/>
        </w:rPr>
        <w:t>zapi</w:t>
      </w:r>
      <w:r w:rsidR="000355A7">
        <w:rPr>
          <w:rFonts w:ascii="Times New Roman" w:hAnsi="Times New Roman" w:cs="Times New Roman"/>
          <w:sz w:val="24"/>
          <w:szCs w:val="24"/>
        </w:rPr>
        <w:t xml:space="preserve">sane w księgach wieczystych: K-1054 </w:t>
      </w:r>
      <w:r w:rsidR="007264DD">
        <w:rPr>
          <w:rFonts w:ascii="Times New Roman" w:hAnsi="Times New Roman" w:cs="Times New Roman"/>
          <w:sz w:val="24"/>
          <w:szCs w:val="24"/>
        </w:rPr>
        <w:t xml:space="preserve">Wąbrzeźno i TO1W/00022178/0 </w:t>
      </w:r>
      <w:r w:rsidR="003F4A7C">
        <w:rPr>
          <w:rFonts w:ascii="Times New Roman" w:hAnsi="Times New Roman" w:cs="Times New Roman"/>
          <w:sz w:val="24"/>
          <w:szCs w:val="24"/>
        </w:rPr>
        <w:t>stanowiące własność</w:t>
      </w:r>
      <w:r w:rsidR="007264DD">
        <w:rPr>
          <w:rFonts w:ascii="Times New Roman" w:hAnsi="Times New Roman" w:cs="Times New Roman"/>
          <w:sz w:val="24"/>
          <w:szCs w:val="24"/>
        </w:rPr>
        <w:t xml:space="preserve"> osoby fizycznej i Gminy Miasto Wąbrzeźno</w:t>
      </w:r>
      <w:r w:rsidR="003F4A7C">
        <w:rPr>
          <w:rFonts w:ascii="Times New Roman" w:hAnsi="Times New Roman" w:cs="Times New Roman"/>
          <w:sz w:val="24"/>
          <w:szCs w:val="24"/>
        </w:rPr>
        <w:t xml:space="preserve">, oznaczone </w:t>
      </w:r>
      <w:proofErr w:type="spellStart"/>
      <w:r w:rsidR="005A2F20">
        <w:rPr>
          <w:rFonts w:ascii="Times New Roman" w:hAnsi="Times New Roman" w:cs="Times New Roman"/>
          <w:sz w:val="24"/>
          <w:szCs w:val="24"/>
        </w:rPr>
        <w:t>szrafurą</w:t>
      </w:r>
      <w:proofErr w:type="spellEnd"/>
      <w:r w:rsidR="003F4A7C">
        <w:rPr>
          <w:rFonts w:ascii="Times New Roman" w:hAnsi="Times New Roman" w:cs="Times New Roman"/>
          <w:sz w:val="24"/>
          <w:szCs w:val="24"/>
        </w:rPr>
        <w:t xml:space="preserve"> na mapie</w:t>
      </w:r>
      <w:r w:rsidR="000355A7">
        <w:rPr>
          <w:rFonts w:ascii="Times New Roman" w:hAnsi="Times New Roman" w:cs="Times New Roman"/>
          <w:sz w:val="24"/>
          <w:szCs w:val="24"/>
        </w:rPr>
        <w:t>,</w:t>
      </w:r>
      <w:r w:rsidR="003F4A7C">
        <w:rPr>
          <w:rFonts w:ascii="Times New Roman" w:hAnsi="Times New Roman" w:cs="Times New Roman"/>
          <w:sz w:val="24"/>
          <w:szCs w:val="24"/>
        </w:rPr>
        <w:t xml:space="preserve"> stanowiącej</w:t>
      </w:r>
      <w:r>
        <w:rPr>
          <w:rFonts w:ascii="Times New Roman" w:hAnsi="Times New Roman" w:cs="Times New Roman"/>
          <w:sz w:val="24"/>
          <w:szCs w:val="24"/>
        </w:rPr>
        <w:t xml:space="preserve"> załącznik do niniejszej uchwały, na ulicę „20 Stycznia”.</w:t>
      </w:r>
    </w:p>
    <w:p w:rsidR="00324382" w:rsidRDefault="00324382" w:rsidP="00324382">
      <w:pPr>
        <w:pStyle w:val="Bezodstpw1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4382" w:rsidRDefault="00324382" w:rsidP="00324382">
      <w:pPr>
        <w:pStyle w:val="Bezodstpw1"/>
        <w:spacing w:line="276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  <w:r>
        <w:rPr>
          <w:rFonts w:ascii="Times New Roman" w:hAnsi="Times New Roman" w:cs="Times New Roman"/>
          <w:sz w:val="24"/>
          <w:szCs w:val="24"/>
        </w:rPr>
        <w:t>. Wykonanie uchwały powierza się Burmistrzowi Wąbrzeźna.</w:t>
      </w:r>
    </w:p>
    <w:p w:rsidR="00324382" w:rsidRDefault="00324382" w:rsidP="00324382">
      <w:pPr>
        <w:pStyle w:val="Bezodstpw1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4382" w:rsidRDefault="00324382" w:rsidP="00324382">
      <w:pPr>
        <w:pStyle w:val="Bezodstpw1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3.</w:t>
      </w:r>
      <w:r>
        <w:rPr>
          <w:rFonts w:ascii="Times New Roman" w:hAnsi="Times New Roman" w:cs="Times New Roman"/>
          <w:sz w:val="24"/>
          <w:szCs w:val="24"/>
        </w:rPr>
        <w:t xml:space="preserve"> Uchwała wchodzi w życie po upływie 14 dni od daty ogłoszenia w Dzienniku Urzędowym Województwa Kujawsko – Pomorskiego.</w:t>
      </w:r>
    </w:p>
    <w:p w:rsidR="00324382" w:rsidRDefault="00324382" w:rsidP="00324382">
      <w:pPr>
        <w:pStyle w:val="Bezodstpw1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24382" w:rsidRDefault="00324382" w:rsidP="00324382">
      <w:pPr>
        <w:pStyle w:val="Bezodstpw1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24382" w:rsidRDefault="00324382" w:rsidP="00324382">
      <w:pPr>
        <w:pStyle w:val="Bezodstpw1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24382" w:rsidRDefault="00324382" w:rsidP="00324382">
      <w:pPr>
        <w:pStyle w:val="Bezodstpw1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24382" w:rsidRDefault="00324382" w:rsidP="00324382">
      <w:pPr>
        <w:pStyle w:val="Bezodstpw1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4382" w:rsidRDefault="00324382" w:rsidP="00324382">
      <w:pPr>
        <w:pStyle w:val="Bezodstpw1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4382" w:rsidRDefault="00324382" w:rsidP="00324382">
      <w:pPr>
        <w:pStyle w:val="Bezodstpw1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4382" w:rsidRDefault="00324382" w:rsidP="00324382">
      <w:pPr>
        <w:pStyle w:val="Bezodstpw1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4382" w:rsidRDefault="00324382" w:rsidP="00324382">
      <w:pPr>
        <w:pStyle w:val="Bezodstpw1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4382" w:rsidRDefault="00324382" w:rsidP="00324382">
      <w:pPr>
        <w:pStyle w:val="Bezodstpw1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4382" w:rsidRDefault="00324382" w:rsidP="00324382">
      <w:pPr>
        <w:pStyle w:val="Bezodstpw1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4382" w:rsidRDefault="00324382" w:rsidP="00324382">
      <w:pPr>
        <w:pStyle w:val="Bezodstpw1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4382" w:rsidRDefault="00324382" w:rsidP="00324382">
      <w:pPr>
        <w:pStyle w:val="Bezodstpw1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4382" w:rsidRDefault="00324382" w:rsidP="00324382">
      <w:pPr>
        <w:pStyle w:val="Bezodstpw1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4382" w:rsidRDefault="00324382" w:rsidP="00324382">
      <w:pPr>
        <w:pStyle w:val="Bezodstpw1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24382" w:rsidRDefault="00324382" w:rsidP="00324382">
      <w:pPr>
        <w:pStyle w:val="Bezodstpw1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4382" w:rsidRDefault="00324382" w:rsidP="00324382">
      <w:pPr>
        <w:pStyle w:val="Bezodstpw1"/>
        <w:tabs>
          <w:tab w:val="left" w:pos="3648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F4A7C" w:rsidRDefault="009415BD" w:rsidP="00324382">
      <w:pPr>
        <w:pStyle w:val="Bezodstpw1"/>
        <w:tabs>
          <w:tab w:val="left" w:pos="3648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6358576" cy="8966631"/>
            <wp:effectExtent l="0" t="0" r="4445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ka do uchwały -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9230" cy="8967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24382" w:rsidRDefault="00324382" w:rsidP="00324382">
      <w:pPr>
        <w:pStyle w:val="Bezodstpw1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UZASADNIENIE</w:t>
      </w:r>
    </w:p>
    <w:p w:rsidR="00324382" w:rsidRDefault="00324382" w:rsidP="00324382">
      <w:pPr>
        <w:pStyle w:val="Bezodstpw1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F4A7C" w:rsidRDefault="003F4A7C" w:rsidP="00324382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wejście</w:t>
      </w:r>
      <w:r w:rsidR="005D72C0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w życie ustawy z dnia 1 kwietnia 2016 r. o zakazie propagowania </w:t>
      </w:r>
      <w:r w:rsidRPr="003F4A7C">
        <w:rPr>
          <w:rFonts w:ascii="Times New Roman" w:hAnsi="Times New Roman" w:cs="Times New Roman"/>
          <w:sz w:val="24"/>
          <w:szCs w:val="24"/>
        </w:rPr>
        <w:t>komunizmu lub innego ustroju totalitarnego przez nazwy budowli, obiektów i urządzeń użyteczności publicznej (Dz. U. z 2016 r., poz. 744)</w:t>
      </w:r>
      <w:r>
        <w:rPr>
          <w:rFonts w:ascii="Times New Roman" w:hAnsi="Times New Roman" w:cs="Times New Roman"/>
          <w:sz w:val="24"/>
          <w:szCs w:val="24"/>
        </w:rPr>
        <w:t xml:space="preserve"> obowiązujące nazwy nie mogą upamiętniać osób, organizacji, wydarzeń lub dat symbolizujących komunizm lub inny ustrój totalitarny, ani w inny sposób takiego ustroju propagować. Dotyczy to osób, organizacji, wydarzeń lub dat symbolizujących represyjny, autorytarny i niesuwerenny system władzy w Polsce w latach 1944 – 1989, a także osób i organizacji, które po 1917 r. propagowały komunizm lub inny ustrój totalitarny oraz podejmowały działania inspirowane przez totalitarne państwa i sprzeczne z</w:t>
      </w:r>
      <w:r w:rsidR="00C554DF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Polską racją stanu.</w:t>
      </w:r>
    </w:p>
    <w:p w:rsidR="005D72C0" w:rsidRDefault="00D048F0" w:rsidP="00324382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kontekście tego przepisu, </w:t>
      </w:r>
      <w:r w:rsidR="00C554DF">
        <w:rPr>
          <w:rFonts w:ascii="Times New Roman" w:hAnsi="Times New Roman" w:cs="Times New Roman"/>
          <w:sz w:val="24"/>
          <w:szCs w:val="24"/>
        </w:rPr>
        <w:t>dążąc do wyeliminowania z przestrzeni publicznej istniejącego nazewnictwa mającego odn</w:t>
      </w:r>
      <w:r w:rsidR="000B68EC">
        <w:rPr>
          <w:rFonts w:ascii="Times New Roman" w:hAnsi="Times New Roman" w:cs="Times New Roman"/>
          <w:sz w:val="24"/>
          <w:szCs w:val="24"/>
        </w:rPr>
        <w:t>iesienia</w:t>
      </w:r>
      <w:r w:rsidR="004F3EE4">
        <w:rPr>
          <w:rFonts w:ascii="Times New Roman" w:hAnsi="Times New Roman" w:cs="Times New Roman"/>
          <w:sz w:val="24"/>
          <w:szCs w:val="24"/>
        </w:rPr>
        <w:t xml:space="preserve"> do</w:t>
      </w:r>
      <w:r w:rsidR="004F3EE4" w:rsidRPr="004F3EE4">
        <w:t xml:space="preserve"> </w:t>
      </w:r>
      <w:r w:rsidR="004F3EE4">
        <w:rPr>
          <w:rFonts w:ascii="Times New Roman" w:hAnsi="Times New Roman" w:cs="Times New Roman"/>
          <w:sz w:val="24"/>
          <w:szCs w:val="24"/>
        </w:rPr>
        <w:t>utrwalania</w:t>
      </w:r>
      <w:r w:rsidR="004F3EE4" w:rsidRPr="004F3EE4">
        <w:rPr>
          <w:rFonts w:ascii="Times New Roman" w:hAnsi="Times New Roman" w:cs="Times New Roman"/>
          <w:sz w:val="24"/>
          <w:szCs w:val="24"/>
        </w:rPr>
        <w:t xml:space="preserve"> fundamentów ustroju totalitarnego w</w:t>
      </w:r>
      <w:r w:rsidR="000355A7">
        <w:rPr>
          <w:rFonts w:ascii="Times New Roman" w:hAnsi="Times New Roman" w:cs="Times New Roman"/>
          <w:sz w:val="24"/>
          <w:szCs w:val="24"/>
        </w:rPr>
        <w:t xml:space="preserve"> Polsce i unicestwienia</w:t>
      </w:r>
      <w:r w:rsidR="004F3EE4" w:rsidRPr="004F3EE4">
        <w:rPr>
          <w:rFonts w:ascii="Times New Roman" w:hAnsi="Times New Roman" w:cs="Times New Roman"/>
          <w:sz w:val="24"/>
          <w:szCs w:val="24"/>
        </w:rPr>
        <w:t xml:space="preserve"> dążeń niepodległościowych przy wydatnym wsparciu Armii Czerwonej</w:t>
      </w:r>
      <w:r w:rsidR="000355A7">
        <w:rPr>
          <w:rFonts w:ascii="Times New Roman" w:hAnsi="Times New Roman" w:cs="Times New Roman"/>
          <w:sz w:val="24"/>
          <w:szCs w:val="24"/>
        </w:rPr>
        <w:t>, w tym m.in.</w:t>
      </w:r>
      <w:r w:rsidR="005D72C0">
        <w:rPr>
          <w:rFonts w:ascii="Times New Roman" w:hAnsi="Times New Roman" w:cs="Times New Roman"/>
          <w:sz w:val="24"/>
          <w:szCs w:val="24"/>
        </w:rPr>
        <w:t xml:space="preserve"> </w:t>
      </w:r>
      <w:r w:rsidR="00C554DF">
        <w:rPr>
          <w:rFonts w:ascii="Times New Roman" w:hAnsi="Times New Roman" w:cs="Times New Roman"/>
          <w:sz w:val="24"/>
          <w:szCs w:val="24"/>
        </w:rPr>
        <w:t xml:space="preserve">do </w:t>
      </w:r>
      <w:r w:rsidR="005D72C0">
        <w:rPr>
          <w:rFonts w:ascii="Times New Roman" w:hAnsi="Times New Roman" w:cs="Times New Roman"/>
          <w:sz w:val="24"/>
          <w:szCs w:val="24"/>
        </w:rPr>
        <w:t>dat wkraczania sił sowieckich na tereny obecnego województwa kujawsko – pomorskiego</w:t>
      </w:r>
      <w:r w:rsidR="004F3EE4">
        <w:rPr>
          <w:rFonts w:ascii="Times New Roman" w:hAnsi="Times New Roman" w:cs="Times New Roman"/>
          <w:sz w:val="24"/>
          <w:szCs w:val="24"/>
        </w:rPr>
        <w:t>,</w:t>
      </w:r>
      <w:r w:rsidR="005D72C0">
        <w:rPr>
          <w:rFonts w:ascii="Times New Roman" w:hAnsi="Times New Roman" w:cs="Times New Roman"/>
          <w:sz w:val="24"/>
          <w:szCs w:val="24"/>
        </w:rPr>
        <w:t xml:space="preserve"> z</w:t>
      </w:r>
      <w:r w:rsidR="005D72C0" w:rsidRPr="005D72C0">
        <w:rPr>
          <w:rFonts w:ascii="Times New Roman" w:hAnsi="Times New Roman" w:cs="Times New Roman"/>
          <w:sz w:val="24"/>
          <w:szCs w:val="24"/>
        </w:rPr>
        <w:t>mienia się dotychczasową nazwę ul</w:t>
      </w:r>
      <w:r w:rsidR="005D72C0">
        <w:rPr>
          <w:rFonts w:ascii="Times New Roman" w:hAnsi="Times New Roman" w:cs="Times New Roman"/>
          <w:sz w:val="24"/>
          <w:szCs w:val="24"/>
        </w:rPr>
        <w:t xml:space="preserve">icy „26 Stycznia” w Wąbrzeźnie </w:t>
      </w:r>
      <w:r w:rsidR="005D72C0" w:rsidRPr="005D72C0">
        <w:rPr>
          <w:rFonts w:ascii="Times New Roman" w:hAnsi="Times New Roman" w:cs="Times New Roman"/>
          <w:sz w:val="24"/>
          <w:szCs w:val="24"/>
        </w:rPr>
        <w:t>na ulicę „20 Stycznia”.</w:t>
      </w:r>
    </w:p>
    <w:p w:rsidR="005D72C0" w:rsidRDefault="000355A7" w:rsidP="00324382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Inicjatywa zmiany nazwy ulicy ma na c</w:t>
      </w:r>
      <w:r w:rsidR="005A2F20">
        <w:rPr>
          <w:rFonts w:ascii="Times New Roman" w:hAnsi="Times New Roman" w:cs="Times New Roman"/>
          <w:sz w:val="24"/>
          <w:szCs w:val="24"/>
        </w:rPr>
        <w:t>elu uhonorowanie i propagowanie</w:t>
      </w:r>
      <w:r>
        <w:rPr>
          <w:rFonts w:ascii="Times New Roman" w:hAnsi="Times New Roman" w:cs="Times New Roman"/>
          <w:sz w:val="24"/>
          <w:szCs w:val="24"/>
        </w:rPr>
        <w:t xml:space="preserve"> wzorców historycznyc</w:t>
      </w:r>
      <w:r w:rsidR="009340BD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 związanych z istotnymi wydarzeniami dla miasta. Proponowana n</w:t>
      </w:r>
      <w:r w:rsidR="004F3EE4">
        <w:rPr>
          <w:rFonts w:ascii="Times New Roman" w:hAnsi="Times New Roman" w:cs="Times New Roman"/>
          <w:sz w:val="24"/>
          <w:szCs w:val="24"/>
        </w:rPr>
        <w:t>owa nazwa ulicy</w:t>
      </w:r>
      <w:r w:rsidR="000B68EC">
        <w:rPr>
          <w:rFonts w:ascii="Times New Roman" w:hAnsi="Times New Roman" w:cs="Times New Roman"/>
          <w:sz w:val="24"/>
          <w:szCs w:val="24"/>
        </w:rPr>
        <w:t>,</w:t>
      </w:r>
      <w:r w:rsidR="004F3EE4">
        <w:rPr>
          <w:rFonts w:ascii="Times New Roman" w:hAnsi="Times New Roman" w:cs="Times New Roman"/>
          <w:sz w:val="24"/>
          <w:szCs w:val="24"/>
        </w:rPr>
        <w:t xml:space="preserve"> tj. „20 Stycznia” odnosi się do historycznej daty 20 stycznia 1920 r., kiedy to miasto Wąbrzeźno </w:t>
      </w:r>
      <w:r w:rsidR="007264DD" w:rsidRPr="007264DD">
        <w:rPr>
          <w:rFonts w:ascii="Times New Roman" w:hAnsi="Times New Roman" w:cs="Times New Roman"/>
          <w:sz w:val="24"/>
          <w:szCs w:val="24"/>
        </w:rPr>
        <w:t>odzyskało niepodległość i</w:t>
      </w:r>
      <w:r w:rsidR="006B078F">
        <w:rPr>
          <w:rFonts w:ascii="Times New Roman" w:hAnsi="Times New Roman" w:cs="Times New Roman"/>
          <w:sz w:val="24"/>
          <w:szCs w:val="24"/>
        </w:rPr>
        <w:t> </w:t>
      </w:r>
      <w:r w:rsidR="007264DD" w:rsidRPr="007264DD">
        <w:rPr>
          <w:rFonts w:ascii="Times New Roman" w:hAnsi="Times New Roman" w:cs="Times New Roman"/>
          <w:sz w:val="24"/>
          <w:szCs w:val="24"/>
        </w:rPr>
        <w:t xml:space="preserve"> </w:t>
      </w:r>
      <w:r w:rsidR="007264DD">
        <w:rPr>
          <w:rFonts w:ascii="Times New Roman" w:hAnsi="Times New Roman" w:cs="Times New Roman"/>
          <w:sz w:val="24"/>
          <w:szCs w:val="24"/>
        </w:rPr>
        <w:t xml:space="preserve">ponownie </w:t>
      </w:r>
      <w:r w:rsidR="000649F1">
        <w:rPr>
          <w:rFonts w:ascii="Times New Roman" w:hAnsi="Times New Roman" w:cs="Times New Roman"/>
          <w:sz w:val="24"/>
          <w:szCs w:val="24"/>
        </w:rPr>
        <w:t>zostało włączone do ziem</w:t>
      </w:r>
      <w:r w:rsidR="004F3EE4">
        <w:rPr>
          <w:rFonts w:ascii="Times New Roman" w:hAnsi="Times New Roman" w:cs="Times New Roman"/>
          <w:sz w:val="24"/>
          <w:szCs w:val="24"/>
        </w:rPr>
        <w:t xml:space="preserve"> polski</w:t>
      </w:r>
      <w:r w:rsidR="000649F1">
        <w:rPr>
          <w:rFonts w:ascii="Times New Roman" w:hAnsi="Times New Roman" w:cs="Times New Roman"/>
          <w:sz w:val="24"/>
          <w:szCs w:val="24"/>
        </w:rPr>
        <w:t>ch</w:t>
      </w:r>
      <w:r w:rsidR="004F3EE4">
        <w:rPr>
          <w:rFonts w:ascii="Times New Roman" w:hAnsi="Times New Roman" w:cs="Times New Roman"/>
          <w:sz w:val="24"/>
          <w:szCs w:val="24"/>
        </w:rPr>
        <w:t xml:space="preserve">. </w:t>
      </w:r>
      <w:r w:rsidR="006B078F">
        <w:rPr>
          <w:rFonts w:ascii="Times New Roman" w:hAnsi="Times New Roman" w:cs="Times New Roman"/>
          <w:sz w:val="24"/>
          <w:szCs w:val="24"/>
        </w:rPr>
        <w:t>Nadanie nowej nazwy ulicy godnie upamiętni</w:t>
      </w:r>
      <w:r w:rsidR="004F3EE4">
        <w:rPr>
          <w:rFonts w:ascii="Times New Roman" w:hAnsi="Times New Roman" w:cs="Times New Roman"/>
          <w:sz w:val="24"/>
          <w:szCs w:val="24"/>
        </w:rPr>
        <w:t xml:space="preserve"> wkroczenie do Wąbrzeźna wojsk polskich pod dowództwem </w:t>
      </w:r>
      <w:r w:rsidR="007264DD">
        <w:rPr>
          <w:rFonts w:ascii="Times New Roman" w:hAnsi="Times New Roman" w:cs="Times New Roman"/>
          <w:sz w:val="24"/>
          <w:szCs w:val="24"/>
        </w:rPr>
        <w:t xml:space="preserve">gen. </w:t>
      </w:r>
      <w:r w:rsidR="009340BD">
        <w:rPr>
          <w:rFonts w:ascii="Times New Roman" w:hAnsi="Times New Roman" w:cs="Times New Roman"/>
          <w:sz w:val="24"/>
          <w:szCs w:val="24"/>
        </w:rPr>
        <w:t xml:space="preserve">Stanisława </w:t>
      </w:r>
      <w:r w:rsidR="007264DD">
        <w:rPr>
          <w:rFonts w:ascii="Times New Roman" w:hAnsi="Times New Roman" w:cs="Times New Roman"/>
          <w:sz w:val="24"/>
          <w:szCs w:val="24"/>
        </w:rPr>
        <w:t>Pruszyńskiego, a także</w:t>
      </w:r>
      <w:r w:rsidR="006B078F">
        <w:rPr>
          <w:rFonts w:ascii="Times New Roman" w:hAnsi="Times New Roman" w:cs="Times New Roman"/>
          <w:sz w:val="24"/>
          <w:szCs w:val="24"/>
        </w:rPr>
        <w:t xml:space="preserve"> pozwoli na utrwalenie w lokalnej społeczności pamięci </w:t>
      </w:r>
      <w:r w:rsidR="007264DD">
        <w:rPr>
          <w:rFonts w:ascii="Times New Roman" w:hAnsi="Times New Roman" w:cs="Times New Roman"/>
          <w:sz w:val="24"/>
          <w:szCs w:val="24"/>
        </w:rPr>
        <w:t>walczących o wolną Ojczyznę.</w:t>
      </w:r>
    </w:p>
    <w:p w:rsidR="007264DD" w:rsidRDefault="007264DD" w:rsidP="00324382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18 ust. 2 pkt 13) ustawy z dnia 8 marca 1990 r. o samorządzie gminnym (</w:t>
      </w:r>
      <w:r w:rsidRPr="007264DD">
        <w:rPr>
          <w:rFonts w:ascii="Times New Roman" w:hAnsi="Times New Roman" w:cs="Times New Roman"/>
          <w:sz w:val="24"/>
          <w:szCs w:val="24"/>
        </w:rPr>
        <w:t>Dz. U. z 2016 r., poz. 446 ze zm. ),</w:t>
      </w:r>
      <w:r>
        <w:rPr>
          <w:rFonts w:ascii="Times New Roman" w:hAnsi="Times New Roman" w:cs="Times New Roman"/>
          <w:sz w:val="24"/>
          <w:szCs w:val="24"/>
        </w:rPr>
        <w:t xml:space="preserve"> podejmowanie uchwał w sprawach nazw ulic należy do kompetencji rady gminy.</w:t>
      </w:r>
    </w:p>
    <w:p w:rsidR="007264DD" w:rsidRDefault="007264DD" w:rsidP="00324382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związku, z powyższym </w:t>
      </w:r>
      <w:r w:rsidR="000B68EC">
        <w:rPr>
          <w:rFonts w:ascii="Times New Roman" w:hAnsi="Times New Roman" w:cs="Times New Roman"/>
          <w:sz w:val="24"/>
          <w:szCs w:val="24"/>
        </w:rPr>
        <w:t>podjęcie przedmiotowego aktu</w:t>
      </w:r>
      <w:r>
        <w:rPr>
          <w:rFonts w:ascii="Times New Roman" w:hAnsi="Times New Roman" w:cs="Times New Roman"/>
          <w:sz w:val="24"/>
          <w:szCs w:val="24"/>
        </w:rPr>
        <w:t xml:space="preserve"> uważa się za zasadne.</w:t>
      </w:r>
    </w:p>
    <w:p w:rsidR="005D72C0" w:rsidRDefault="005D72C0" w:rsidP="00324382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D72C0" w:rsidRDefault="005D72C0" w:rsidP="00324382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4382" w:rsidRDefault="00324382" w:rsidP="00324382">
      <w:pPr>
        <w:pStyle w:val="Bezodstpw1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24382" w:rsidRDefault="00324382" w:rsidP="00324382">
      <w:pPr>
        <w:pStyle w:val="Bezodstpw1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24382" w:rsidRDefault="00324382" w:rsidP="00324382">
      <w:pPr>
        <w:pStyle w:val="Bezodstpw1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24382" w:rsidRDefault="00324382" w:rsidP="00324382">
      <w:pPr>
        <w:pStyle w:val="Bezodstpw1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24382" w:rsidRDefault="00324382" w:rsidP="00324382">
      <w:pPr>
        <w:pStyle w:val="Bezodstpw1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24382" w:rsidRDefault="00324382" w:rsidP="00324382">
      <w:pPr>
        <w:pStyle w:val="Bezodstpw1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24382" w:rsidRDefault="00324382" w:rsidP="00324382">
      <w:pPr>
        <w:pStyle w:val="Bezodstpw1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24382" w:rsidRDefault="00324382" w:rsidP="00324382">
      <w:pPr>
        <w:pStyle w:val="Bezodstpw1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24382" w:rsidRDefault="00324382" w:rsidP="00324382">
      <w:pPr>
        <w:pStyle w:val="Bezodstpw1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24382" w:rsidRDefault="00324382" w:rsidP="00324382">
      <w:pPr>
        <w:pStyle w:val="Bezodstpw1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25B3E" w:rsidRDefault="00A25B3E"/>
    <w:sectPr w:rsidR="00A25B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FF4" w:rsidRDefault="00EA6FF4" w:rsidP="00324382">
      <w:pPr>
        <w:spacing w:after="0" w:line="240" w:lineRule="auto"/>
      </w:pPr>
      <w:r>
        <w:separator/>
      </w:r>
    </w:p>
  </w:endnote>
  <w:endnote w:type="continuationSeparator" w:id="0">
    <w:p w:rsidR="00EA6FF4" w:rsidRDefault="00EA6FF4" w:rsidP="00324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FF4" w:rsidRDefault="00EA6FF4" w:rsidP="00324382">
      <w:pPr>
        <w:spacing w:after="0" w:line="240" w:lineRule="auto"/>
      </w:pPr>
      <w:r>
        <w:separator/>
      </w:r>
    </w:p>
  </w:footnote>
  <w:footnote w:type="continuationSeparator" w:id="0">
    <w:p w:rsidR="00EA6FF4" w:rsidRDefault="00EA6FF4" w:rsidP="00324382">
      <w:pPr>
        <w:spacing w:after="0" w:line="240" w:lineRule="auto"/>
      </w:pPr>
      <w:r>
        <w:continuationSeparator/>
      </w:r>
    </w:p>
  </w:footnote>
  <w:footnote w:id="1">
    <w:p w:rsidR="00324382" w:rsidRDefault="00324382" w:rsidP="00324382">
      <w:pPr>
        <w:pStyle w:val="Bezodstpw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Zmiana tekstu jednolitego wymienionej ustawy została ogłoszona w Dz. U. z 2016 r., poz. 1579 i poz. </w:t>
      </w:r>
      <w:r w:rsidR="003F4A7C">
        <w:rPr>
          <w:rFonts w:ascii="Times New Roman" w:hAnsi="Times New Roman" w:cs="Times New Roman"/>
          <w:sz w:val="20"/>
          <w:szCs w:val="20"/>
        </w:rPr>
        <w:t>1948; Dz.U. z 2017 r., poz. 730 i poz. 935.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382"/>
    <w:rsid w:val="000355A7"/>
    <w:rsid w:val="000649F1"/>
    <w:rsid w:val="00075F1E"/>
    <w:rsid w:val="00093D9B"/>
    <w:rsid w:val="000B68EC"/>
    <w:rsid w:val="00324382"/>
    <w:rsid w:val="003F4A7C"/>
    <w:rsid w:val="004F3EE4"/>
    <w:rsid w:val="005A2F20"/>
    <w:rsid w:val="005D72C0"/>
    <w:rsid w:val="006B078F"/>
    <w:rsid w:val="007264DD"/>
    <w:rsid w:val="009340BD"/>
    <w:rsid w:val="009415BD"/>
    <w:rsid w:val="00A25B3E"/>
    <w:rsid w:val="00C554DF"/>
    <w:rsid w:val="00D048F0"/>
    <w:rsid w:val="00EA6FF4"/>
    <w:rsid w:val="00F451E4"/>
    <w:rsid w:val="00F9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324382"/>
    <w:pPr>
      <w:suppressLineNumbers/>
      <w:suppressAutoHyphens/>
      <w:spacing w:line="252" w:lineRule="auto"/>
      <w:ind w:left="283" w:hanging="283"/>
    </w:pPr>
    <w:rPr>
      <w:rFonts w:ascii="Calibri" w:eastAsia="Arial Unicode MS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24382"/>
    <w:rPr>
      <w:rFonts w:ascii="Calibri" w:eastAsia="Arial Unicode MS" w:hAnsi="Calibri" w:cs="Calibri"/>
      <w:sz w:val="20"/>
      <w:szCs w:val="20"/>
      <w:lang w:eastAsia="ar-SA"/>
    </w:rPr>
  </w:style>
  <w:style w:type="paragraph" w:styleId="Bezodstpw">
    <w:name w:val="No Spacing"/>
    <w:uiPriority w:val="1"/>
    <w:qFormat/>
    <w:rsid w:val="00324382"/>
    <w:pPr>
      <w:suppressAutoHyphens/>
      <w:spacing w:after="0" w:line="240" w:lineRule="auto"/>
    </w:pPr>
    <w:rPr>
      <w:rFonts w:ascii="Calibri" w:eastAsia="Arial Unicode MS" w:hAnsi="Calibri" w:cs="Calibri"/>
      <w:lang w:eastAsia="ar-SA"/>
    </w:rPr>
  </w:style>
  <w:style w:type="paragraph" w:customStyle="1" w:styleId="Bezodstpw1">
    <w:name w:val="Bez odstępów1"/>
    <w:rsid w:val="00324382"/>
    <w:pPr>
      <w:suppressAutoHyphens/>
      <w:spacing w:after="0" w:line="100" w:lineRule="atLeast"/>
    </w:pPr>
    <w:rPr>
      <w:rFonts w:ascii="Calibri" w:eastAsia="Arial Unicode MS" w:hAnsi="Calibri" w:cs="Calibri"/>
      <w:lang w:eastAsia="ar-SA"/>
    </w:rPr>
  </w:style>
  <w:style w:type="character" w:styleId="Odwoanieprzypisudolnego">
    <w:name w:val="footnote reference"/>
    <w:semiHidden/>
    <w:unhideWhenUsed/>
    <w:rsid w:val="0032438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55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5A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324382"/>
    <w:pPr>
      <w:suppressLineNumbers/>
      <w:suppressAutoHyphens/>
      <w:spacing w:line="252" w:lineRule="auto"/>
      <w:ind w:left="283" w:hanging="283"/>
    </w:pPr>
    <w:rPr>
      <w:rFonts w:ascii="Calibri" w:eastAsia="Arial Unicode MS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24382"/>
    <w:rPr>
      <w:rFonts w:ascii="Calibri" w:eastAsia="Arial Unicode MS" w:hAnsi="Calibri" w:cs="Calibri"/>
      <w:sz w:val="20"/>
      <w:szCs w:val="20"/>
      <w:lang w:eastAsia="ar-SA"/>
    </w:rPr>
  </w:style>
  <w:style w:type="paragraph" w:styleId="Bezodstpw">
    <w:name w:val="No Spacing"/>
    <w:uiPriority w:val="1"/>
    <w:qFormat/>
    <w:rsid w:val="00324382"/>
    <w:pPr>
      <w:suppressAutoHyphens/>
      <w:spacing w:after="0" w:line="240" w:lineRule="auto"/>
    </w:pPr>
    <w:rPr>
      <w:rFonts w:ascii="Calibri" w:eastAsia="Arial Unicode MS" w:hAnsi="Calibri" w:cs="Calibri"/>
      <w:lang w:eastAsia="ar-SA"/>
    </w:rPr>
  </w:style>
  <w:style w:type="paragraph" w:customStyle="1" w:styleId="Bezodstpw1">
    <w:name w:val="Bez odstępów1"/>
    <w:rsid w:val="00324382"/>
    <w:pPr>
      <w:suppressAutoHyphens/>
      <w:spacing w:after="0" w:line="100" w:lineRule="atLeast"/>
    </w:pPr>
    <w:rPr>
      <w:rFonts w:ascii="Calibri" w:eastAsia="Arial Unicode MS" w:hAnsi="Calibri" w:cs="Calibri"/>
      <w:lang w:eastAsia="ar-SA"/>
    </w:rPr>
  </w:style>
  <w:style w:type="character" w:styleId="Odwoanieprzypisudolnego">
    <w:name w:val="footnote reference"/>
    <w:semiHidden/>
    <w:unhideWhenUsed/>
    <w:rsid w:val="0032438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55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5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5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452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mkukowska</dc:creator>
  <cp:lastModifiedBy>Anna Borowska</cp:lastModifiedBy>
  <cp:revision>2</cp:revision>
  <cp:lastPrinted>2017-06-14T11:33:00Z</cp:lastPrinted>
  <dcterms:created xsi:type="dcterms:W3CDTF">2017-06-14T13:20:00Z</dcterms:created>
  <dcterms:modified xsi:type="dcterms:W3CDTF">2017-06-14T13:20:00Z</dcterms:modified>
</cp:coreProperties>
</file>