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C6F" w:rsidRDefault="005A695B" w:rsidP="00902C6F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UCHWAŁA Nr  II/5</w:t>
      </w:r>
      <w:r w:rsidR="00902C6F">
        <w:rPr>
          <w:rFonts w:ascii="Times New Roman" w:hAnsi="Times New Roman" w:cs="Times New Roman"/>
          <w:b/>
        </w:rPr>
        <w:t xml:space="preserve">/18 </w:t>
      </w:r>
    </w:p>
    <w:p w:rsidR="00902C6F" w:rsidRDefault="00902C6F" w:rsidP="00902C6F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RADY MIASTA WĄBRZEŹNO</w:t>
      </w:r>
    </w:p>
    <w:p w:rsidR="00902C6F" w:rsidRDefault="00902C6F" w:rsidP="00902C6F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02C6F" w:rsidRDefault="00902C6F" w:rsidP="00902C6F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 dnia 30 listopada 2018 r.</w:t>
      </w:r>
    </w:p>
    <w:p w:rsidR="00902C6F" w:rsidRDefault="00902C6F" w:rsidP="00902C6F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02C6F" w:rsidRDefault="00902C6F" w:rsidP="00902C6F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 sprawie ustalenia przedmiotu działania komisji stałych Rady Miasta Wąbrzeźno</w:t>
      </w:r>
    </w:p>
    <w:p w:rsidR="00902C6F" w:rsidRDefault="00902C6F" w:rsidP="00902C6F">
      <w:pPr>
        <w:jc w:val="center"/>
        <w:rPr>
          <w:rFonts w:ascii="Times New Roman" w:hAnsi="Times New Roman" w:cs="Times New Roman"/>
          <w:b/>
        </w:rPr>
      </w:pPr>
    </w:p>
    <w:p w:rsidR="00902C6F" w:rsidRPr="005A695B" w:rsidRDefault="00902C6F" w:rsidP="00902C6F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 xml:space="preserve">     Na podstawie art. 21 ust. 1  ustawy z dnia 8 marca 1990 r. o samor</w:t>
      </w:r>
      <w:r w:rsidR="005A695B">
        <w:rPr>
          <w:rFonts w:ascii="Times New Roman" w:hAnsi="Times New Roman" w:cs="Times New Roman"/>
          <w:sz w:val="22"/>
          <w:szCs w:val="22"/>
        </w:rPr>
        <w:t xml:space="preserve">ządzie gminnym (Dz. U. </w:t>
      </w:r>
      <w:r w:rsidRPr="005A695B">
        <w:rPr>
          <w:rFonts w:ascii="Times New Roman" w:hAnsi="Times New Roman" w:cs="Times New Roman"/>
          <w:sz w:val="22"/>
          <w:szCs w:val="22"/>
        </w:rPr>
        <w:t xml:space="preserve">z 2018 r. poz. 994 z późn. zm. </w:t>
      </w:r>
      <w:r w:rsidRPr="005A695B">
        <w:rPr>
          <w:rStyle w:val="Odwoanieprzypisudolnego"/>
          <w:rFonts w:ascii="Times New Roman" w:hAnsi="Times New Roman" w:cs="Times New Roman"/>
          <w:sz w:val="22"/>
          <w:szCs w:val="22"/>
        </w:rPr>
        <w:footnoteReference w:id="2"/>
      </w:r>
      <w:r w:rsidRPr="005A695B">
        <w:rPr>
          <w:rFonts w:ascii="Times New Roman" w:hAnsi="Times New Roman" w:cs="Times New Roman"/>
          <w:sz w:val="22"/>
          <w:szCs w:val="22"/>
          <w:vertAlign w:val="superscript"/>
        </w:rPr>
        <w:t>)</w:t>
      </w:r>
      <w:r w:rsidRPr="005A695B">
        <w:rPr>
          <w:rFonts w:ascii="Times New Roman" w:hAnsi="Times New Roman" w:cs="Times New Roman"/>
          <w:sz w:val="22"/>
          <w:szCs w:val="22"/>
        </w:rPr>
        <w:t xml:space="preserve">) </w:t>
      </w:r>
      <w:r w:rsidR="00932535" w:rsidRPr="005A695B">
        <w:rPr>
          <w:rFonts w:ascii="Times New Roman" w:hAnsi="Times New Roman" w:cs="Times New Roman"/>
          <w:sz w:val="22"/>
          <w:szCs w:val="22"/>
        </w:rPr>
        <w:t xml:space="preserve">w związku z § 59 ust. 1 Statutu Gminy Miasto Wąbrzeźno (Dz. Urz. Woj. Kuj. Pom. z 2012 r. poz. 2630, z 2014 r. poz. 3769 oraz z 2018 r. poz. 5183) </w:t>
      </w:r>
      <w:r w:rsidRPr="005A695B">
        <w:rPr>
          <w:rFonts w:ascii="Times New Roman" w:hAnsi="Times New Roman" w:cs="Times New Roman"/>
          <w:sz w:val="22"/>
          <w:szCs w:val="22"/>
        </w:rPr>
        <w:t>uchwala się, co następuje:</w:t>
      </w:r>
    </w:p>
    <w:p w:rsidR="006E3686" w:rsidRPr="005A695B" w:rsidRDefault="006E3686" w:rsidP="00902C6F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902C6F" w:rsidRPr="005A695B" w:rsidRDefault="00902C6F" w:rsidP="00902C6F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b/>
          <w:sz w:val="22"/>
          <w:szCs w:val="22"/>
        </w:rPr>
        <w:t>§ 1.</w:t>
      </w:r>
      <w:r w:rsidRPr="005A695B">
        <w:rPr>
          <w:rFonts w:ascii="Times New Roman" w:hAnsi="Times New Roman" w:cs="Times New Roman"/>
          <w:sz w:val="22"/>
          <w:szCs w:val="22"/>
        </w:rPr>
        <w:t xml:space="preserve"> Przedmiotem działania komisji stałych są w szczególności sprawy związane z:</w:t>
      </w:r>
    </w:p>
    <w:p w:rsidR="00902C6F" w:rsidRPr="005A695B" w:rsidRDefault="00762D40" w:rsidP="00902C6F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A695B">
        <w:rPr>
          <w:rFonts w:ascii="Times New Roman" w:hAnsi="Times New Roman" w:cs="Times New Roman"/>
          <w:b/>
          <w:sz w:val="22"/>
          <w:szCs w:val="22"/>
        </w:rPr>
        <w:t>K</w:t>
      </w:r>
      <w:r w:rsidR="00902C6F" w:rsidRPr="005A695B">
        <w:rPr>
          <w:rFonts w:ascii="Times New Roman" w:hAnsi="Times New Roman" w:cs="Times New Roman"/>
          <w:b/>
          <w:sz w:val="22"/>
          <w:szCs w:val="22"/>
        </w:rPr>
        <w:t>omisja Budżetu, Gospodarki, Budownictwa i Inwestycji oraz Ochrony Środowiska:</w:t>
      </w:r>
    </w:p>
    <w:p w:rsidR="00902C6F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g</w:t>
      </w:r>
      <w:r w:rsidR="00902C6F" w:rsidRPr="005A695B">
        <w:rPr>
          <w:rFonts w:ascii="Times New Roman" w:hAnsi="Times New Roman" w:cs="Times New Roman"/>
          <w:sz w:val="22"/>
          <w:szCs w:val="22"/>
        </w:rPr>
        <w:t xml:space="preserve">ospodarką finansową </w:t>
      </w:r>
      <w:r w:rsidRPr="005A695B">
        <w:rPr>
          <w:rFonts w:ascii="Times New Roman" w:hAnsi="Times New Roman" w:cs="Times New Roman"/>
          <w:sz w:val="22"/>
          <w:szCs w:val="22"/>
        </w:rPr>
        <w:t>miasta i jego jednostek organizacyjnych,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gospodarką mieniem komunalnym miasta, w tym gospodarką nieruchomościami,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komunikacją publiczną i transportem,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utrzymaniem czystości i porządku oraz urządzeniami sanitarnymi,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wysypiskami i unieszkodliwianiem odpadów komunalnych,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telekomunikacją, sieciami teleinformatycznymi i mediami cyfrowymi,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gminnymi drogami, ulicami, mostami, placami oraz organizacją ruchu drogowego,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gospodarką wodną,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wodociągami, zaopatrzeniem w wodę, gaz, energię elektryczną i cieplną,</w:t>
      </w:r>
    </w:p>
    <w:p w:rsidR="000B3CC4" w:rsidRPr="005A695B" w:rsidRDefault="000B3CC4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usuwaniem i oczyszczaniem ścieków komunalnych,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gminnym budownictwem mieszkaniowym,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gminnymi targowiskami i halami targowymi,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gospodarką zasobami lokali mieszkalnych i użytkowych,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opieką nad zwierzętami,</w:t>
      </w:r>
    </w:p>
    <w:p w:rsidR="00762D40" w:rsidRPr="005A695B" w:rsidRDefault="00762D40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zielenią miejska i zadrzewieniem</w:t>
      </w:r>
      <w:r w:rsidR="000B3CC4" w:rsidRPr="005A695B">
        <w:rPr>
          <w:rFonts w:ascii="Times New Roman" w:hAnsi="Times New Roman" w:cs="Times New Roman"/>
          <w:sz w:val="22"/>
          <w:szCs w:val="22"/>
        </w:rPr>
        <w:t>,</w:t>
      </w:r>
    </w:p>
    <w:p w:rsidR="000B3CC4" w:rsidRPr="005A695B" w:rsidRDefault="000B3CC4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 xml:space="preserve"> gospodarką cmentarzy gminnych,</w:t>
      </w:r>
    </w:p>
    <w:p w:rsidR="000B3CC4" w:rsidRPr="005A695B" w:rsidRDefault="000B3CC4" w:rsidP="00902C6F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utrzymaniem gminnych obiektów i urządzeń użyteczności publicznej oraz obiektów administracyjnych.</w:t>
      </w:r>
    </w:p>
    <w:p w:rsidR="00564B7C" w:rsidRPr="005A695B" w:rsidRDefault="00564B7C" w:rsidP="00564B7C">
      <w:pPr>
        <w:pStyle w:val="Akapitzlis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0B3CC4" w:rsidRPr="005A695B" w:rsidRDefault="00814AF1" w:rsidP="000B3CC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A695B">
        <w:rPr>
          <w:rFonts w:ascii="Times New Roman" w:hAnsi="Times New Roman" w:cs="Times New Roman"/>
          <w:b/>
          <w:sz w:val="22"/>
          <w:szCs w:val="22"/>
        </w:rPr>
        <w:t>Komisja Oświaty, Sportu i Rekreacji:</w:t>
      </w:r>
    </w:p>
    <w:p w:rsidR="00814AF1" w:rsidRPr="005A695B" w:rsidRDefault="00814AF1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edukacją publiczną,</w:t>
      </w:r>
    </w:p>
    <w:p w:rsidR="00814AF1" w:rsidRPr="005A695B" w:rsidRDefault="00814AF1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kulturą,</w:t>
      </w:r>
    </w:p>
    <w:p w:rsidR="00814AF1" w:rsidRPr="005A695B" w:rsidRDefault="00814AF1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lastRenderedPageBreak/>
        <w:t>działalnością bibliotek gminnych oraz innych instytucji kultury,</w:t>
      </w:r>
    </w:p>
    <w:p w:rsidR="00814AF1" w:rsidRPr="005A695B" w:rsidRDefault="00814AF1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 xml:space="preserve">ochroną zabytków </w:t>
      </w:r>
      <w:r w:rsidR="006C5DEE" w:rsidRPr="005A695B">
        <w:rPr>
          <w:rFonts w:ascii="Times New Roman" w:hAnsi="Times New Roman" w:cs="Times New Roman"/>
          <w:sz w:val="22"/>
          <w:szCs w:val="22"/>
        </w:rPr>
        <w:t>i opieką nad zabytkami,</w:t>
      </w:r>
    </w:p>
    <w:p w:rsidR="006C5DEE" w:rsidRPr="005A695B" w:rsidRDefault="006C5DEE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kulturą fizyczną,</w:t>
      </w:r>
    </w:p>
    <w:p w:rsidR="006C5DEE" w:rsidRPr="005A695B" w:rsidRDefault="006C5DEE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turystyką,</w:t>
      </w:r>
    </w:p>
    <w:p w:rsidR="00392214" w:rsidRPr="005A695B" w:rsidRDefault="00392214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sportem,</w:t>
      </w:r>
    </w:p>
    <w:p w:rsidR="00C86A0D" w:rsidRPr="005A695B" w:rsidRDefault="00C86A0D" w:rsidP="00C86A0D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organizacją wypoczynku dzieci i młodzieży</w:t>
      </w:r>
      <w:r w:rsidR="003C366F" w:rsidRPr="005A695B">
        <w:rPr>
          <w:rFonts w:ascii="Times New Roman" w:hAnsi="Times New Roman" w:cs="Times New Roman"/>
          <w:sz w:val="22"/>
          <w:szCs w:val="22"/>
        </w:rPr>
        <w:t xml:space="preserve"> uczęszczających do miejskich jednostek oświatowych</w:t>
      </w:r>
      <w:r w:rsidRPr="005A695B">
        <w:rPr>
          <w:rFonts w:ascii="Times New Roman" w:hAnsi="Times New Roman" w:cs="Times New Roman"/>
          <w:sz w:val="22"/>
          <w:szCs w:val="22"/>
        </w:rPr>
        <w:t>,</w:t>
      </w:r>
    </w:p>
    <w:p w:rsidR="006C5DEE" w:rsidRPr="005A695B" w:rsidRDefault="006C5DEE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utrzymaniem terenów rekreacyjnych i urządzeń sportowych,</w:t>
      </w:r>
    </w:p>
    <w:p w:rsidR="006C5DEE" w:rsidRPr="005A695B" w:rsidRDefault="006C5DEE" w:rsidP="00814AF1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 xml:space="preserve">współpracą i działalnością na rzecz organizacji pozarządowych oraz podmiotów wymienionych w art. 3 ust. 3 ustawy z dnia 24 kwietnia 2003 r. </w:t>
      </w:r>
      <w:r w:rsidR="00C86A0D" w:rsidRPr="005A695B">
        <w:rPr>
          <w:rFonts w:ascii="Times New Roman" w:hAnsi="Times New Roman" w:cs="Times New Roman"/>
          <w:sz w:val="22"/>
          <w:szCs w:val="22"/>
        </w:rPr>
        <w:t>o działalności pożytku publicznego i o wolontariacie,</w:t>
      </w:r>
    </w:p>
    <w:p w:rsidR="00814AF1" w:rsidRPr="005A695B" w:rsidRDefault="00C86A0D" w:rsidP="00C86A0D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A695B">
        <w:rPr>
          <w:rFonts w:ascii="Times New Roman" w:hAnsi="Times New Roman" w:cs="Times New Roman"/>
          <w:b/>
          <w:sz w:val="22"/>
          <w:szCs w:val="22"/>
        </w:rPr>
        <w:t>Komisja Zdrowia, Opi</w:t>
      </w:r>
      <w:r w:rsidR="00564B7C" w:rsidRPr="005A695B">
        <w:rPr>
          <w:rFonts w:ascii="Times New Roman" w:hAnsi="Times New Roman" w:cs="Times New Roman"/>
          <w:b/>
          <w:sz w:val="22"/>
          <w:szCs w:val="22"/>
        </w:rPr>
        <w:t>eki Społecznej i Bezpieczeństwa:</w:t>
      </w:r>
    </w:p>
    <w:p w:rsidR="00C86A0D" w:rsidRPr="005A695B" w:rsidRDefault="00C86A0D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ochroną zdrowia,</w:t>
      </w:r>
    </w:p>
    <w:p w:rsidR="00C86A0D" w:rsidRPr="005A695B" w:rsidRDefault="00C86A0D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pomocą społeczną,</w:t>
      </w:r>
    </w:p>
    <w:p w:rsidR="00C86A0D" w:rsidRPr="005A695B" w:rsidRDefault="00C86A0D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działalnością ośrodków zdrowia i zakładów opiekuńczych,</w:t>
      </w:r>
    </w:p>
    <w:p w:rsidR="00C86A0D" w:rsidRPr="005A695B" w:rsidRDefault="00C86A0D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 xml:space="preserve">wspieraniem rodziny </w:t>
      </w:r>
      <w:r w:rsidR="001F0A9A" w:rsidRPr="005A695B">
        <w:rPr>
          <w:rFonts w:ascii="Times New Roman" w:hAnsi="Times New Roman" w:cs="Times New Roman"/>
          <w:sz w:val="22"/>
          <w:szCs w:val="22"/>
        </w:rPr>
        <w:t>i systemu pieczy zastępczej,</w:t>
      </w:r>
    </w:p>
    <w:p w:rsidR="001F0A9A" w:rsidRPr="005A695B" w:rsidRDefault="001F0A9A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porządkiem publicznym i bezpieczeństwa obywateli oraz ochrony przeciwpożarowej i przeciwpowodziowej,</w:t>
      </w:r>
    </w:p>
    <w:p w:rsidR="001F0A9A" w:rsidRPr="005A695B" w:rsidRDefault="00392214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polityką prorodzinną, w tym zapewnieniem kobietom w ciąży opieki socjalnej, medycznej i prawnej,</w:t>
      </w:r>
    </w:p>
    <w:p w:rsidR="00392214" w:rsidRPr="005A695B" w:rsidRDefault="00392214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potrzebami osób niepełnosprawnych, starszych i samotnych,</w:t>
      </w:r>
    </w:p>
    <w:p w:rsidR="00392214" w:rsidRPr="005A695B" w:rsidRDefault="00392214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>współpracą ze społecznościami lokalnymi i regionalnymi innych państw,</w:t>
      </w:r>
    </w:p>
    <w:p w:rsidR="00392214" w:rsidRPr="005A695B" w:rsidRDefault="00392214" w:rsidP="00C86A0D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sz w:val="22"/>
          <w:szCs w:val="22"/>
        </w:rPr>
        <w:t xml:space="preserve">inspirowaniem działań rozwijających poczucie więzi </w:t>
      </w:r>
      <w:r w:rsidR="006E3686" w:rsidRPr="005A695B">
        <w:rPr>
          <w:rFonts w:ascii="Times New Roman" w:hAnsi="Times New Roman" w:cs="Times New Roman"/>
          <w:sz w:val="22"/>
          <w:szCs w:val="22"/>
        </w:rPr>
        <w:t>z miastem i regionem oraz promocja miasta.</w:t>
      </w:r>
    </w:p>
    <w:p w:rsidR="006E3686" w:rsidRPr="005A695B" w:rsidRDefault="006E3686" w:rsidP="006E3686">
      <w:pPr>
        <w:pStyle w:val="Akapitzlist"/>
        <w:spacing w:line="360" w:lineRule="auto"/>
        <w:ind w:left="1080"/>
        <w:jc w:val="both"/>
        <w:rPr>
          <w:rFonts w:ascii="Times New Roman" w:hAnsi="Times New Roman" w:cs="Times New Roman"/>
          <w:sz w:val="22"/>
          <w:szCs w:val="22"/>
        </w:rPr>
      </w:pPr>
    </w:p>
    <w:p w:rsidR="00392214" w:rsidRPr="005A695B" w:rsidRDefault="006E3686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m:oMath>
        <m:r>
          <m:rPr>
            <m:sty m:val="bi"/>
          </m:rPr>
          <w:rPr>
            <w:rFonts w:ascii="Cambria Math" w:hAnsi="Cambria Math" w:cs="Times New Roman"/>
            <w:sz w:val="22"/>
            <w:szCs w:val="22"/>
          </w:rPr>
          <m:t>§</m:t>
        </m:r>
      </m:oMath>
      <w:r w:rsidRPr="005A695B">
        <w:rPr>
          <w:rFonts w:ascii="Times New Roman" w:hAnsi="Times New Roman" w:cs="Times New Roman"/>
          <w:b/>
          <w:sz w:val="22"/>
          <w:szCs w:val="22"/>
        </w:rPr>
        <w:t xml:space="preserve"> 2.</w:t>
      </w:r>
      <w:r w:rsidRPr="005A695B">
        <w:rPr>
          <w:rFonts w:ascii="Times New Roman" w:hAnsi="Times New Roman" w:cs="Times New Roman"/>
          <w:sz w:val="22"/>
          <w:szCs w:val="22"/>
        </w:rPr>
        <w:t xml:space="preserve"> Wykonanie uchwały powierza się Przewodniczącemu Rady Miasta Wąbrzeźno.</w:t>
      </w:r>
    </w:p>
    <w:p w:rsidR="006E3686" w:rsidRPr="005A695B" w:rsidRDefault="006E3686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6E3686" w:rsidRDefault="006E3686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rFonts w:ascii="Times New Roman" w:hAnsi="Times New Roman" w:cs="Times New Roman"/>
          <w:b/>
          <w:sz w:val="22"/>
          <w:szCs w:val="22"/>
        </w:rPr>
        <w:t>§ 3.</w:t>
      </w:r>
      <w:r w:rsidRPr="005A695B">
        <w:rPr>
          <w:rFonts w:ascii="Times New Roman" w:hAnsi="Times New Roman" w:cs="Times New Roman"/>
          <w:sz w:val="22"/>
          <w:szCs w:val="22"/>
        </w:rPr>
        <w:t xml:space="preserve"> Uchwała wchodzi w życie z dniem podjęcia.</w:t>
      </w:r>
    </w:p>
    <w:p w:rsid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8C6FAA" w:rsidRDefault="008C6FAA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Pr="005A695B" w:rsidRDefault="005A695B" w:rsidP="006E3686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A695B" w:rsidRPr="005A695B" w:rsidRDefault="005A695B" w:rsidP="005A695B">
      <w:pPr>
        <w:jc w:val="center"/>
        <w:rPr>
          <w:rFonts w:hint="eastAsia"/>
          <w:b/>
          <w:sz w:val="22"/>
          <w:szCs w:val="22"/>
        </w:rPr>
      </w:pPr>
      <w:r w:rsidRPr="005A695B">
        <w:rPr>
          <w:b/>
          <w:sz w:val="22"/>
          <w:szCs w:val="22"/>
        </w:rPr>
        <w:lastRenderedPageBreak/>
        <w:t>UZASADNIENIE</w:t>
      </w:r>
    </w:p>
    <w:p w:rsidR="005A695B" w:rsidRPr="005A695B" w:rsidRDefault="005A695B" w:rsidP="005A695B">
      <w:pPr>
        <w:jc w:val="center"/>
        <w:rPr>
          <w:rFonts w:hint="eastAsia"/>
          <w:b/>
          <w:sz w:val="22"/>
          <w:szCs w:val="22"/>
        </w:rPr>
      </w:pPr>
    </w:p>
    <w:p w:rsidR="005A695B" w:rsidRPr="005A695B" w:rsidRDefault="005A695B" w:rsidP="005A695B">
      <w:pPr>
        <w:jc w:val="center"/>
        <w:rPr>
          <w:rFonts w:hint="eastAsia"/>
          <w:b/>
          <w:sz w:val="22"/>
          <w:szCs w:val="22"/>
        </w:rPr>
      </w:pPr>
    </w:p>
    <w:p w:rsidR="005A695B" w:rsidRPr="005A695B" w:rsidRDefault="005A695B" w:rsidP="005A695B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sz w:val="22"/>
          <w:szCs w:val="22"/>
        </w:rPr>
        <w:t xml:space="preserve">   Zgodnie z </w:t>
      </w:r>
      <w:r w:rsidRPr="005A695B">
        <w:rPr>
          <w:rFonts w:hint="eastAsia"/>
          <w:sz w:val="22"/>
          <w:szCs w:val="22"/>
        </w:rPr>
        <w:t>art</w:t>
      </w:r>
      <w:r w:rsidRPr="005A695B">
        <w:rPr>
          <w:sz w:val="22"/>
          <w:szCs w:val="22"/>
        </w:rPr>
        <w:t>. 21 ust. 1 ustawy z dnia 8 marca 1990 r. o samorządzie gminnym</w:t>
      </w:r>
      <w:r>
        <w:rPr>
          <w:rFonts w:ascii="Times New Roman" w:hAnsi="Times New Roman" w:cs="Times New Roman"/>
          <w:sz w:val="22"/>
          <w:szCs w:val="22"/>
        </w:rPr>
        <w:t xml:space="preserve"> (Dz. U. </w:t>
      </w:r>
      <w:r w:rsidRPr="005A695B">
        <w:rPr>
          <w:rFonts w:ascii="Times New Roman" w:hAnsi="Times New Roman" w:cs="Times New Roman"/>
          <w:sz w:val="22"/>
          <w:szCs w:val="22"/>
        </w:rPr>
        <w:t xml:space="preserve">z 2018 r. poz. 994 z późn. zm.) do kompetencji Rady Miasta Wąbrzeźno należy m.in. ustalenia przedmiotu działania komisji. </w:t>
      </w:r>
    </w:p>
    <w:p w:rsidR="005A695B" w:rsidRPr="005A695B" w:rsidRDefault="005A695B" w:rsidP="005A695B">
      <w:pPr>
        <w:spacing w:line="360" w:lineRule="auto"/>
        <w:jc w:val="both"/>
        <w:rPr>
          <w:rFonts w:hint="eastAsia"/>
          <w:sz w:val="22"/>
          <w:szCs w:val="22"/>
        </w:rPr>
      </w:pPr>
      <w:r w:rsidRPr="005A695B">
        <w:rPr>
          <w:sz w:val="22"/>
          <w:szCs w:val="22"/>
        </w:rPr>
        <w:t xml:space="preserve">    Zgodnie z </w:t>
      </w:r>
      <w:r w:rsidRPr="005A695B">
        <w:rPr>
          <w:rFonts w:ascii="Times New Roman" w:hAnsi="Times New Roman" w:cs="Times New Roman"/>
          <w:sz w:val="22"/>
          <w:szCs w:val="22"/>
        </w:rPr>
        <w:t>§</w:t>
      </w:r>
      <w:r w:rsidRPr="005A695B">
        <w:rPr>
          <w:sz w:val="22"/>
          <w:szCs w:val="22"/>
        </w:rPr>
        <w:t xml:space="preserve"> 59 ust. 1 Statutu Gminy Miasto Wąbrzeźno, stanowiącego załącznik do uchwały Nr XXIV/178/12 Rady Miasta Wąbrzeźno z dnia 30 października 2012 r. w sprawie ogłoszenia tekstu jednolitego Uchwały Nr VIII/60/2003 Rady Miejskiej w Wąbrzeźnie z dnia 30 kwietnia 2003 r. </w:t>
      </w:r>
      <w:r>
        <w:rPr>
          <w:sz w:val="22"/>
          <w:szCs w:val="22"/>
        </w:rPr>
        <w:t xml:space="preserve">         </w:t>
      </w:r>
      <w:r w:rsidRPr="005A695B">
        <w:rPr>
          <w:sz w:val="22"/>
          <w:szCs w:val="22"/>
        </w:rPr>
        <w:t>w sprawie statutu Gminy Miejskiej Wąbrzeź</w:t>
      </w:r>
      <w:r>
        <w:rPr>
          <w:sz w:val="22"/>
          <w:szCs w:val="22"/>
        </w:rPr>
        <w:t xml:space="preserve">no, w radzie funkcjonuje  </w:t>
      </w:r>
      <w:r w:rsidRPr="005A695B">
        <w:rPr>
          <w:sz w:val="22"/>
          <w:szCs w:val="22"/>
        </w:rPr>
        <w:t>5 stałych komisji, w tym dwie komisja obligatoryjne tj. Komisja Rewizyjna i Komisja Skarg Wniosków i Petycji, których przedmiot działania reguluje statut.</w:t>
      </w:r>
    </w:p>
    <w:p w:rsidR="005A695B" w:rsidRPr="005A695B" w:rsidRDefault="005A695B" w:rsidP="005A695B">
      <w:pPr>
        <w:spacing w:line="360" w:lineRule="auto"/>
        <w:jc w:val="both"/>
        <w:rPr>
          <w:rFonts w:hint="eastAsia"/>
          <w:sz w:val="22"/>
          <w:szCs w:val="22"/>
        </w:rPr>
      </w:pPr>
      <w:r w:rsidRPr="005A695B">
        <w:rPr>
          <w:sz w:val="22"/>
          <w:szCs w:val="22"/>
        </w:rPr>
        <w:t xml:space="preserve">    W związku z powyższym istnieje konieczność ustalenia przedmiotu działania:</w:t>
      </w:r>
    </w:p>
    <w:p w:rsidR="005A695B" w:rsidRPr="005A695B" w:rsidRDefault="005A695B" w:rsidP="005A695B">
      <w:pPr>
        <w:pStyle w:val="Akapitzlist"/>
        <w:numPr>
          <w:ilvl w:val="0"/>
          <w:numId w:val="5"/>
        </w:numPr>
        <w:spacing w:line="360" w:lineRule="auto"/>
        <w:jc w:val="both"/>
        <w:rPr>
          <w:rFonts w:hint="eastAsia"/>
          <w:sz w:val="22"/>
          <w:szCs w:val="22"/>
        </w:rPr>
      </w:pPr>
      <w:r w:rsidRPr="005A695B">
        <w:rPr>
          <w:sz w:val="22"/>
          <w:szCs w:val="22"/>
        </w:rPr>
        <w:t>Komisja Budżetu, Gospodarki, Budownictwa i Inwestycji oraz Ochrony Środowiska.</w:t>
      </w:r>
    </w:p>
    <w:p w:rsidR="005A695B" w:rsidRPr="005A695B" w:rsidRDefault="005A695B" w:rsidP="005A695B">
      <w:pPr>
        <w:pStyle w:val="Akapitzlist"/>
        <w:numPr>
          <w:ilvl w:val="0"/>
          <w:numId w:val="5"/>
        </w:numPr>
        <w:spacing w:line="360" w:lineRule="auto"/>
        <w:jc w:val="both"/>
        <w:rPr>
          <w:rFonts w:hint="eastAsia"/>
          <w:sz w:val="22"/>
          <w:szCs w:val="22"/>
        </w:rPr>
      </w:pPr>
      <w:r w:rsidRPr="005A695B">
        <w:rPr>
          <w:sz w:val="22"/>
          <w:szCs w:val="22"/>
        </w:rPr>
        <w:t>Komisja Oświaty, Sportu i Rekreacji.</w:t>
      </w:r>
    </w:p>
    <w:p w:rsidR="005A695B" w:rsidRPr="005A695B" w:rsidRDefault="005A695B" w:rsidP="005A695B">
      <w:pPr>
        <w:pStyle w:val="Akapitzlist"/>
        <w:numPr>
          <w:ilvl w:val="0"/>
          <w:numId w:val="5"/>
        </w:numPr>
        <w:spacing w:line="360" w:lineRule="auto"/>
        <w:jc w:val="both"/>
        <w:rPr>
          <w:rFonts w:hint="eastAsia"/>
          <w:sz w:val="22"/>
          <w:szCs w:val="22"/>
        </w:rPr>
      </w:pPr>
      <w:r w:rsidRPr="005A695B">
        <w:rPr>
          <w:sz w:val="22"/>
          <w:szCs w:val="22"/>
        </w:rPr>
        <w:t>Komisja Zdrowia, Opieki Społecznej i Bezpieczeństwa.</w:t>
      </w:r>
    </w:p>
    <w:p w:rsidR="005A695B" w:rsidRPr="005A695B" w:rsidRDefault="005A695B" w:rsidP="005A695B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A695B">
        <w:rPr>
          <w:sz w:val="22"/>
          <w:szCs w:val="22"/>
        </w:rPr>
        <w:t xml:space="preserve">   Biorąc powyższe pod uwagę należy podjęć uchwałę w sprawie </w:t>
      </w:r>
      <w:r w:rsidRPr="005A695B">
        <w:rPr>
          <w:rFonts w:ascii="Times New Roman" w:hAnsi="Times New Roman" w:cs="Times New Roman"/>
          <w:sz w:val="22"/>
          <w:szCs w:val="22"/>
        </w:rPr>
        <w:t>ustalenia przedmiotu działania komisji stałych Rady Miasta Wąbrzeźno.</w:t>
      </w:r>
    </w:p>
    <w:p w:rsidR="00CE6DB3" w:rsidRDefault="00CE6DB3">
      <w:pPr>
        <w:rPr>
          <w:rFonts w:hint="eastAsia"/>
        </w:rPr>
      </w:pPr>
    </w:p>
    <w:p w:rsidR="00C72204" w:rsidRDefault="00C72204">
      <w:pPr>
        <w:rPr>
          <w:rFonts w:hint="eastAsia"/>
        </w:rPr>
      </w:pPr>
    </w:p>
    <w:p w:rsidR="00C72204" w:rsidRDefault="00C72204">
      <w:pPr>
        <w:rPr>
          <w:rFonts w:hint="eastAsia"/>
        </w:rPr>
      </w:pPr>
    </w:p>
    <w:p w:rsidR="00C72204" w:rsidRDefault="00C72204">
      <w:pPr>
        <w:rPr>
          <w:rFonts w:hint="eastAsia"/>
        </w:rPr>
      </w:pPr>
    </w:p>
    <w:p w:rsidR="00C72204" w:rsidRDefault="00C72204">
      <w:pPr>
        <w:rPr>
          <w:rFonts w:hint="eastAsia"/>
        </w:rPr>
      </w:pPr>
    </w:p>
    <w:p w:rsidR="00C72204" w:rsidRPr="00C72204" w:rsidRDefault="00C72204" w:rsidP="00C72204">
      <w:pPr>
        <w:spacing w:line="360" w:lineRule="auto"/>
        <w:jc w:val="both"/>
        <w:rPr>
          <w:rFonts w:hint="eastAsia"/>
        </w:rPr>
      </w:pPr>
    </w:p>
    <w:sectPr w:rsidR="00C72204" w:rsidRPr="00C72204" w:rsidSect="00CE6D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5B34" w:rsidRDefault="00355B34" w:rsidP="00902C6F">
      <w:pPr>
        <w:rPr>
          <w:rFonts w:hint="eastAsia"/>
        </w:rPr>
      </w:pPr>
      <w:r>
        <w:separator/>
      </w:r>
    </w:p>
  </w:endnote>
  <w:endnote w:type="continuationSeparator" w:id="1">
    <w:p w:rsidR="00355B34" w:rsidRDefault="00355B34" w:rsidP="00902C6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5B34" w:rsidRDefault="00355B34" w:rsidP="00902C6F">
      <w:pPr>
        <w:rPr>
          <w:rFonts w:hint="eastAsia"/>
        </w:rPr>
      </w:pPr>
      <w:r>
        <w:separator/>
      </w:r>
    </w:p>
  </w:footnote>
  <w:footnote w:type="continuationSeparator" w:id="1">
    <w:p w:rsidR="00355B34" w:rsidRDefault="00355B34" w:rsidP="00902C6F">
      <w:pPr>
        <w:rPr>
          <w:rFonts w:hint="eastAsia"/>
        </w:rPr>
      </w:pPr>
      <w:r>
        <w:continuationSeparator/>
      </w:r>
    </w:p>
  </w:footnote>
  <w:footnote w:id="2">
    <w:p w:rsidR="00902C6F" w:rsidRDefault="00902C6F" w:rsidP="00902C6F">
      <w:pPr>
        <w:pStyle w:val="Tekstprzypisudolnego"/>
        <w:rPr>
          <w:rFonts w:hint="eastAsia"/>
        </w:rPr>
      </w:pPr>
      <w:r>
        <w:rPr>
          <w:rStyle w:val="Odwoanieprzypisudolnego"/>
          <w:rFonts w:hint="eastAsia"/>
        </w:rPr>
        <w:footnoteRef/>
      </w:r>
      <w:r>
        <w:t xml:space="preserve"> </w:t>
      </w:r>
      <w:r>
        <w:rPr>
          <w:vertAlign w:val="superscript"/>
        </w:rPr>
        <w:t xml:space="preserve">) </w:t>
      </w:r>
      <w:r>
        <w:t>Zmiany tekstu jednolitego wymienionej ustawy zostały ogłoszone w Dz. U. z 2018 r. poz. 1000, 1349 oraz poz. 1432.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4F1C8E"/>
    <w:multiLevelType w:val="hybridMultilevel"/>
    <w:tmpl w:val="531E1A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243EA6"/>
    <w:multiLevelType w:val="hybridMultilevel"/>
    <w:tmpl w:val="7A62A068"/>
    <w:lvl w:ilvl="0" w:tplc="1DBC39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AD61920"/>
    <w:multiLevelType w:val="hybridMultilevel"/>
    <w:tmpl w:val="280CB0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1950C0"/>
    <w:multiLevelType w:val="hybridMultilevel"/>
    <w:tmpl w:val="E6480714"/>
    <w:lvl w:ilvl="0" w:tplc="E54413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FE24A43"/>
    <w:multiLevelType w:val="hybridMultilevel"/>
    <w:tmpl w:val="2A00AA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2C6F"/>
    <w:rsid w:val="000B3CC4"/>
    <w:rsid w:val="001F0A9A"/>
    <w:rsid w:val="00355B34"/>
    <w:rsid w:val="00392214"/>
    <w:rsid w:val="003C366F"/>
    <w:rsid w:val="00564B7C"/>
    <w:rsid w:val="005A695B"/>
    <w:rsid w:val="0069493D"/>
    <w:rsid w:val="006C5DEE"/>
    <w:rsid w:val="006E3686"/>
    <w:rsid w:val="00762D40"/>
    <w:rsid w:val="00814AF1"/>
    <w:rsid w:val="008C2677"/>
    <w:rsid w:val="008C6FAA"/>
    <w:rsid w:val="00902C6F"/>
    <w:rsid w:val="0090465C"/>
    <w:rsid w:val="00932535"/>
    <w:rsid w:val="00C72204"/>
    <w:rsid w:val="00C86A0D"/>
    <w:rsid w:val="00CE6DB3"/>
    <w:rsid w:val="00D95026"/>
    <w:rsid w:val="00E66909"/>
    <w:rsid w:val="00F23769"/>
    <w:rsid w:val="00F719EA"/>
    <w:rsid w:val="00F77B2D"/>
    <w:rsid w:val="00F949A6"/>
    <w:rsid w:val="00FB6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2C6F"/>
    <w:pPr>
      <w:suppressAutoHyphens/>
      <w:spacing w:after="0" w:line="240" w:lineRule="auto"/>
    </w:pPr>
    <w:rPr>
      <w:rFonts w:ascii="Liberation Serif" w:eastAsia="SimSun" w:hAnsi="Liberation Serif" w:cs="Ari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02C6F"/>
    <w:rPr>
      <w:rFonts w:cs="Mangal"/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02C6F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02C6F"/>
    <w:rPr>
      <w:vertAlign w:val="superscript"/>
    </w:rPr>
  </w:style>
  <w:style w:type="paragraph" w:styleId="Akapitzlist">
    <w:name w:val="List Paragraph"/>
    <w:basedOn w:val="Normalny"/>
    <w:uiPriority w:val="34"/>
    <w:qFormat/>
    <w:rsid w:val="00902C6F"/>
    <w:pPr>
      <w:ind w:left="720"/>
      <w:contextualSpacing/>
    </w:pPr>
    <w:rPr>
      <w:rFonts w:cs="Mangal"/>
      <w:szCs w:val="21"/>
    </w:rPr>
  </w:style>
  <w:style w:type="character" w:styleId="Tekstzastpczy">
    <w:name w:val="Placeholder Text"/>
    <w:basedOn w:val="Domylnaczcionkaakapitu"/>
    <w:uiPriority w:val="99"/>
    <w:semiHidden/>
    <w:rsid w:val="006E3686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3686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3686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0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561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jniedbala</dc:creator>
  <cp:lastModifiedBy>jniedbala</cp:lastModifiedBy>
  <cp:revision>12</cp:revision>
  <cp:lastPrinted>2018-12-03T06:49:00Z</cp:lastPrinted>
  <dcterms:created xsi:type="dcterms:W3CDTF">2018-11-22T06:42:00Z</dcterms:created>
  <dcterms:modified xsi:type="dcterms:W3CDTF">2018-12-03T06:51:00Z</dcterms:modified>
</cp:coreProperties>
</file>